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25DE1D90" w:rsidR="00B12341" w:rsidRDefault="00E73A82" w:rsidP="00B12341">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9D3642">
        <w:rPr>
          <w:b/>
          <w:noProof/>
          <w:sz w:val="24"/>
        </w:rPr>
        <w:t>5</w:t>
      </w:r>
      <w:r w:rsidR="00DC5180" w:rsidRPr="0033027D">
        <w:rPr>
          <w:b/>
          <w:noProof/>
          <w:sz w:val="24"/>
        </w:rPr>
        <w:tab/>
      </w:r>
      <w:r w:rsidR="007C2F2A" w:rsidRPr="007C2F2A">
        <w:rPr>
          <w:b/>
          <w:noProof/>
          <w:sz w:val="24"/>
        </w:rPr>
        <w:t>R4-2219877</w:t>
      </w:r>
    </w:p>
    <w:p w14:paraId="63C63B34" w14:textId="59E689C8" w:rsidR="001512D7" w:rsidRPr="0010618D" w:rsidRDefault="009D3642" w:rsidP="00B12341">
      <w:pPr>
        <w:pStyle w:val="CRCoverPage"/>
        <w:tabs>
          <w:tab w:val="right" w:pos="9639"/>
        </w:tabs>
        <w:spacing w:after="0"/>
        <w:rPr>
          <w:rFonts w:cs="Arial"/>
          <w:bCs/>
        </w:rPr>
      </w:pPr>
      <w:r>
        <w:rPr>
          <w:rFonts w:cs="Arial"/>
          <w:b/>
          <w:sz w:val="24"/>
        </w:rPr>
        <w:t>Nov</w:t>
      </w:r>
      <w:r w:rsidR="001614BB">
        <w:rPr>
          <w:rFonts w:cs="Arial"/>
          <w:b/>
          <w:sz w:val="24"/>
        </w:rPr>
        <w:t xml:space="preserve"> </w:t>
      </w:r>
      <w:r w:rsidR="00766B19" w:rsidRPr="00766B19">
        <w:rPr>
          <w:rFonts w:cs="Arial"/>
          <w:b/>
          <w:sz w:val="24"/>
        </w:rPr>
        <w:t>202</w:t>
      </w:r>
      <w:r w:rsidR="00DF6E07">
        <w:rPr>
          <w:rFonts w:cs="Arial"/>
          <w:b/>
          <w:sz w:val="24"/>
        </w:rPr>
        <w:t>2</w:t>
      </w:r>
      <w:r>
        <w:rPr>
          <w:rFonts w:cs="Arial"/>
          <w:b/>
          <w:sz w:val="24"/>
        </w:rPr>
        <w:t>, Toulouse, France</w:t>
      </w:r>
      <w:r w:rsidR="00766B19">
        <w:rPr>
          <w:rFonts w:cs="Arial"/>
          <w:b/>
          <w:sz w:val="24"/>
        </w:rPr>
        <w:br/>
      </w:r>
    </w:p>
    <w:p w14:paraId="46DA2A95" w14:textId="5B86872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34590">
        <w:rPr>
          <w:rFonts w:ascii="Arial" w:hAnsi="Arial" w:cs="Arial"/>
          <w:b/>
        </w:rPr>
        <w:t xml:space="preserve">UE requirements during </w:t>
      </w:r>
      <w:r w:rsidR="00AC36EF">
        <w:rPr>
          <w:rFonts w:ascii="Arial" w:hAnsi="Arial" w:cs="Arial"/>
          <w:b/>
        </w:rPr>
        <w:t>overlaps due to NZ-MTTD</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3C5D80F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14671">
        <w:rPr>
          <w:rFonts w:ascii="Arial" w:hAnsi="Arial" w:cs="Arial"/>
          <w:b/>
        </w:rPr>
        <w:t>8.</w:t>
      </w:r>
      <w:r w:rsidR="00F63F4B">
        <w:rPr>
          <w:rFonts w:ascii="Arial" w:hAnsi="Arial" w:cs="Arial"/>
          <w:b/>
        </w:rPr>
        <w:t>20.2.</w:t>
      </w:r>
      <w:r w:rsidR="007955D6">
        <w:rPr>
          <w:rFonts w:ascii="Arial" w:hAnsi="Arial" w:cs="Arial"/>
          <w:b/>
        </w:rPr>
        <w:t>2</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AA7B515"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proofErr w:type="spellStart"/>
      <w:r w:rsidRPr="00E66463">
        <w:rPr>
          <w:rFonts w:ascii="Arial" w:hAnsi="Arial" w:cs="Arial"/>
          <w:b/>
        </w:rPr>
        <w:t>NR_MC_enh</w:t>
      </w:r>
      <w:proofErr w:type="spellEnd"/>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74F95CAA" w:rsidR="004639D0" w:rsidRDefault="0041320D" w:rsidP="000871AF">
      <w:r>
        <w:t xml:space="preserve">In previous RAN4#104Bis-e agreements were made on the switching period. Namely in </w:t>
      </w:r>
      <w:r w:rsidR="0098720F">
        <w:t>[13] it was agreed that switching period is per band pair</w:t>
      </w:r>
      <w:r w:rsidR="00496DAA">
        <w:t xml:space="preserve"> and then in [</w:t>
      </w:r>
      <w:r w:rsidR="00CD1FC7">
        <w:t>16</w:t>
      </w:r>
      <w:r w:rsidR="000B1523">
        <w:t>,18</w:t>
      </w:r>
      <w:r w:rsidR="00CD1FC7">
        <w:t xml:space="preserve">] it was agreed that the switching period is configured for </w:t>
      </w:r>
      <w:r w:rsidR="000158AB">
        <w:t xml:space="preserve">one of the bands in </w:t>
      </w:r>
      <w:r w:rsidR="00D06CDC">
        <w:t>each switching</w:t>
      </w:r>
      <w:r w:rsidR="000158AB">
        <w:t xml:space="preserve"> band pair</w:t>
      </w:r>
      <w:r w:rsidR="000B1523">
        <w:t xml:space="preserve"> for single TAG</w:t>
      </w:r>
      <w:r w:rsidR="000158AB">
        <w:t>.</w:t>
      </w:r>
      <w:r w:rsidR="00D06CDC">
        <w:t xml:space="preserve"> The WF and LS [17] had also other agreements. This paper notes and observes some cases </w:t>
      </w:r>
      <w:proofErr w:type="gramStart"/>
      <w:r w:rsidR="00D06CDC">
        <w:t>as a result of</w:t>
      </w:r>
      <w:proofErr w:type="gramEnd"/>
      <w:r w:rsidR="00D06CDC">
        <w:t xml:space="preserve"> the agreements. </w:t>
      </w:r>
      <w:r w:rsidR="000158AB">
        <w:t xml:space="preserve"> </w:t>
      </w:r>
    </w:p>
    <w:p w14:paraId="7899D5A6" w14:textId="0F23B2C6" w:rsidR="00E7760C" w:rsidRDefault="000A567D" w:rsidP="00E7760C">
      <w:pPr>
        <w:pStyle w:val="Heading1"/>
      </w:pPr>
      <w:r>
        <w:t xml:space="preserve">2. </w:t>
      </w:r>
      <w:r>
        <w:tab/>
      </w:r>
      <w:r w:rsidR="002A1C01">
        <w:t>Discussion</w:t>
      </w:r>
    </w:p>
    <w:p w14:paraId="678E1611" w14:textId="354BA76A" w:rsidR="00CB4C31" w:rsidRDefault="00CB4C31" w:rsidP="00CB4C31">
      <w:pPr>
        <w:pStyle w:val="Heading2"/>
      </w:pPr>
      <w:r>
        <w:t>2.1</w:t>
      </w:r>
      <w:r>
        <w:tab/>
        <w:t>Discussion on NZ-MTTD</w:t>
      </w:r>
    </w:p>
    <w:p w14:paraId="665E51BE" w14:textId="182B05B1" w:rsidR="00973AEC" w:rsidRDefault="00D340B3" w:rsidP="00CB4C31">
      <w:r>
        <w:t xml:space="preserve">The 2-TAG case </w:t>
      </w:r>
      <w:r w:rsidR="00940AFC">
        <w:t xml:space="preserve">as opposed to single TAG case only differs from any other case such way that the </w:t>
      </w:r>
      <w:r w:rsidR="00F410DC">
        <w:t xml:space="preserve">transmit timing maybe different by set MTTD time as specified for the UE in 38.133. </w:t>
      </w:r>
      <w:r w:rsidR="00A2646B">
        <w:t xml:space="preserve">For </w:t>
      </w:r>
      <w:r w:rsidR="001E4190">
        <w:t xml:space="preserve">3&amp;4 band </w:t>
      </w:r>
      <w:proofErr w:type="spellStart"/>
      <w:r w:rsidR="001E4190">
        <w:t>tx</w:t>
      </w:r>
      <w:proofErr w:type="spellEnd"/>
      <w:r w:rsidR="001E4190">
        <w:t xml:space="preserve"> switching </w:t>
      </w:r>
      <w:r w:rsidR="00A2646B">
        <w:t xml:space="preserve">configuration, </w:t>
      </w:r>
      <w:r w:rsidR="00DA2B9D">
        <w:t xml:space="preserve">UE maybe configured for multiple switching periods </w:t>
      </w:r>
      <w:r w:rsidR="00F55AC1">
        <w:t>in a band configuration</w:t>
      </w:r>
      <w:r w:rsidR="005A3DFE">
        <w:t>. U</w:t>
      </w:r>
      <w:r w:rsidR="000E36A0">
        <w:t xml:space="preserve">plink </w:t>
      </w:r>
      <w:r w:rsidR="00B302EB">
        <w:t>transmission</w:t>
      </w:r>
      <w:r w:rsidR="005A3DFE">
        <w:t xml:space="preserve"> </w:t>
      </w:r>
      <w:r w:rsidR="00B302EB">
        <w:t xml:space="preserve">overlapping on any band during any configured switching period </w:t>
      </w:r>
      <w:r w:rsidR="000E36A0">
        <w:t>should</w:t>
      </w:r>
      <w:r w:rsidR="00B302EB">
        <w:t xml:space="preserve"> not </w:t>
      </w:r>
      <w:r w:rsidR="00F55AC1">
        <w:t>occur</w:t>
      </w:r>
      <w:r w:rsidR="006D79DB">
        <w:t xml:space="preserve"> and the switching periods can be of different </w:t>
      </w:r>
      <w:proofErr w:type="gramStart"/>
      <w:r w:rsidR="006D79DB">
        <w:t>lengths</w:t>
      </w:r>
      <w:proofErr w:type="gramEnd"/>
      <w:r w:rsidR="006D79DB">
        <w:t xml:space="preserve"> and </w:t>
      </w:r>
      <w:r w:rsidR="009711E5">
        <w:t xml:space="preserve">they can be positioned on bands </w:t>
      </w:r>
      <w:r w:rsidR="00E53B24">
        <w:t>such way that they overlap perfectly, partially or do not overlap at all. With th</w:t>
      </w:r>
      <w:r w:rsidR="00086143">
        <w:t xml:space="preserve">ese assumptions, </w:t>
      </w:r>
      <w:r w:rsidR="003029A9">
        <w:t xml:space="preserve">the requirements </w:t>
      </w:r>
      <w:r w:rsidR="007A250E">
        <w:t xml:space="preserve">setting </w:t>
      </w:r>
      <w:r w:rsidR="003029A9">
        <w:t>for single Tag and 2 Tag are very similar since the</w:t>
      </w:r>
      <w:r w:rsidR="007A250E">
        <w:t xml:space="preserve">re has to be language for UE behaviour </w:t>
      </w:r>
      <w:r w:rsidR="005B79DC">
        <w:t xml:space="preserve">when UE does not need to transmit because switching period </w:t>
      </w:r>
      <w:r w:rsidR="00B60A40">
        <w:t xml:space="preserve">is not time aligned with the switching period on </w:t>
      </w:r>
      <w:proofErr w:type="spellStart"/>
      <w:proofErr w:type="gramStart"/>
      <w:r w:rsidR="00B60A40">
        <w:t>an other</w:t>
      </w:r>
      <w:proofErr w:type="spellEnd"/>
      <w:proofErr w:type="gramEnd"/>
      <w:r w:rsidR="00B60A40">
        <w:t xml:space="preserve"> band. </w:t>
      </w:r>
      <w:r w:rsidR="00973AEC">
        <w:t xml:space="preserve">This is also discussed in our companion paper for single TAG case submitted for this meeting. </w:t>
      </w:r>
      <w:r w:rsidR="00A07590">
        <w:t xml:space="preserve">The difference with requirements for NZ-MTTD is that also the </w:t>
      </w:r>
      <w:r w:rsidR="00053EC2">
        <w:t xml:space="preserve">difference </w:t>
      </w:r>
      <w:r w:rsidR="00A07590">
        <w:t xml:space="preserve">band timings </w:t>
      </w:r>
      <w:proofErr w:type="gramStart"/>
      <w:r w:rsidR="00A07590">
        <w:t>has</w:t>
      </w:r>
      <w:proofErr w:type="gramEnd"/>
      <w:r w:rsidR="00A07590">
        <w:t xml:space="preserve"> to be </w:t>
      </w:r>
      <w:r w:rsidR="00CE6B99">
        <w:t>accounted</w:t>
      </w:r>
      <w:r w:rsidR="00053EC2">
        <w:t xml:space="preserve"> for but in ran4 domain, it just means adding language </w:t>
      </w:r>
      <w:r w:rsidR="00CB73F6">
        <w:t xml:space="preserve">such as we propose in proposal 2 in this paper. </w:t>
      </w:r>
    </w:p>
    <w:p w14:paraId="2EF6497C" w14:textId="1D64E823" w:rsidR="00E53B24" w:rsidRDefault="00973AEC" w:rsidP="00CB4C31">
      <w:pPr>
        <w:rPr>
          <w:b/>
          <w:bCs/>
        </w:rPr>
      </w:pPr>
      <w:proofErr w:type="gramStart"/>
      <w:r w:rsidRPr="00827655">
        <w:rPr>
          <w:b/>
          <w:bCs/>
        </w:rPr>
        <w:t>Observation :</w:t>
      </w:r>
      <w:proofErr w:type="gramEnd"/>
      <w:r w:rsidRPr="00827655">
        <w:rPr>
          <w:b/>
          <w:bCs/>
        </w:rPr>
        <w:t xml:space="preserve"> </w:t>
      </w:r>
      <w:r w:rsidR="00CB73F6" w:rsidRPr="00827655">
        <w:rPr>
          <w:b/>
          <w:bCs/>
        </w:rPr>
        <w:t xml:space="preserve">Ran4 requirements for single Tag and NZ-MTTD are very similar since even with single Tag </w:t>
      </w:r>
      <w:r w:rsidR="006E6E63" w:rsidRPr="00827655">
        <w:rPr>
          <w:b/>
          <w:bCs/>
        </w:rPr>
        <w:t>switching periods maybe mis-aligned in time</w:t>
      </w:r>
      <w:r w:rsidR="00827655" w:rsidRPr="00827655">
        <w:rPr>
          <w:b/>
          <w:bCs/>
        </w:rPr>
        <w:t xml:space="preserve"> and for UE RF, the resulting behaviour is the same</w:t>
      </w:r>
    </w:p>
    <w:p w14:paraId="432A3C4A" w14:textId="4B2C69BD" w:rsidR="000B1523" w:rsidRPr="00F51D65" w:rsidRDefault="000B1523" w:rsidP="00CB4C31">
      <w:r w:rsidRPr="00F51D65">
        <w:t xml:space="preserve">The </w:t>
      </w:r>
      <w:r w:rsidR="00F51D65" w:rsidRPr="00F51D65">
        <w:t xml:space="preserve">2-Tag case did not agree to configure the switching period but as we state here, it does not change the issue much. We do </w:t>
      </w:r>
      <w:proofErr w:type="gramStart"/>
      <w:r w:rsidR="00F51D65" w:rsidRPr="00F51D65">
        <w:t>make the assumption</w:t>
      </w:r>
      <w:proofErr w:type="gramEnd"/>
      <w:r w:rsidR="00F51D65" w:rsidRPr="00F51D65">
        <w:t xml:space="preserve"> that the </w:t>
      </w:r>
      <w:proofErr w:type="spellStart"/>
      <w:r w:rsidR="00F51D65" w:rsidRPr="00F51D65">
        <w:t>sw</w:t>
      </w:r>
      <w:proofErr w:type="spellEnd"/>
      <w:r w:rsidR="00F51D65" w:rsidRPr="00F51D65">
        <w:t xml:space="preserve"> period needs to be somewhere and that other band do not have to transmit during the switching period. </w:t>
      </w:r>
    </w:p>
    <w:p w14:paraId="72A84F41" w14:textId="45998D43" w:rsidR="000C6791" w:rsidRPr="000C6791" w:rsidRDefault="000C6791" w:rsidP="00CB4C31">
      <w:pPr>
        <w:pStyle w:val="Heading2"/>
      </w:pPr>
      <w:r>
        <w:t>2.2</w:t>
      </w:r>
      <w:r>
        <w:tab/>
      </w:r>
      <w:r w:rsidR="00CB4C31">
        <w:t>Discussion on specific language for UE requirements</w:t>
      </w:r>
    </w:p>
    <w:p w14:paraId="40A639F1" w14:textId="77777777" w:rsidR="00E7760C" w:rsidRDefault="00E7760C" w:rsidP="00E7760C">
      <w:r>
        <w:t>The discussion on how to specify the UE behaviour in RAN4 requirements did not conclude in previous meeting. The question on how to spell out what happens during the overlapping time with switching period is open. It seems to be clear that no-one is expecting UE to use neither TX chain for transmissions during the overlapping time, so UE behaviour is not open but there is an underlying discussion between the specification language.</w:t>
      </w:r>
    </w:p>
    <w:p w14:paraId="4409971C" w14:textId="77777777" w:rsidR="00E7760C" w:rsidRDefault="00E7760C" w:rsidP="00E7760C">
      <w:r w:rsidRPr="00371378">
        <w:rPr>
          <w:b/>
          <w:bCs/>
        </w:rPr>
        <w:t>“UE not expected to transmit”</w:t>
      </w:r>
      <w:r>
        <w:t xml:space="preserve"> – can be considered to mean that UE is also not allowed to transmit. This come relevant in case there is a conflicting grant, </w:t>
      </w:r>
      <w:proofErr w:type="gramStart"/>
      <w:r>
        <w:t>i.e.</w:t>
      </w:r>
      <w:proofErr w:type="gramEnd"/>
      <w:r>
        <w:t xml:space="preserve"> for one reason or </w:t>
      </w:r>
      <w:proofErr w:type="spellStart"/>
      <w:r>
        <w:t>an other</w:t>
      </w:r>
      <w:proofErr w:type="spellEnd"/>
      <w:r>
        <w:t xml:space="preserve">, UE is scheduled to transmit in violation of the switching time. If specification says “UE is not expected to…” then it is assumed that UE detects the conflicts and </w:t>
      </w:r>
      <w:r>
        <w:lastRenderedPageBreak/>
        <w:t xml:space="preserve">behaves as expected, </w:t>
      </w:r>
      <w:proofErr w:type="gramStart"/>
      <w:r>
        <w:t>i.e.</w:t>
      </w:r>
      <w:proofErr w:type="gramEnd"/>
      <w:r>
        <w:t xml:space="preserve"> does not transmit. This then means that UE is essentially creating the frame instead of the network.</w:t>
      </w:r>
    </w:p>
    <w:p w14:paraId="3EF6EEBB" w14:textId="77777777" w:rsidR="00E7760C" w:rsidRDefault="00E7760C" w:rsidP="00E7760C">
      <w:r w:rsidRPr="006D4C7C">
        <w:rPr>
          <w:b/>
          <w:bCs/>
        </w:rPr>
        <w:t xml:space="preserve">“UE is not expected to be </w:t>
      </w:r>
      <w:proofErr w:type="gramStart"/>
      <w:r w:rsidRPr="006D4C7C">
        <w:rPr>
          <w:b/>
          <w:bCs/>
        </w:rPr>
        <w:t>scheduled..</w:t>
      </w:r>
      <w:proofErr w:type="gramEnd"/>
      <w:r w:rsidRPr="006D4C7C">
        <w:rPr>
          <w:b/>
          <w:bCs/>
        </w:rPr>
        <w:t>”</w:t>
      </w:r>
      <w:r>
        <w:t xml:space="preserve"> – if overlapping conflicting scheduling happens anyway, with this language the UE behaviour is unspecified and UE can choose to transmit as scheduled if it sees better than to drop the transmissions. Or raise an error flag in the configuration. Regardless, this way simplifies the UE implementation greatly since it does not need to check the scheduling for all bands especially in </w:t>
      </w:r>
      <w:proofErr w:type="spellStart"/>
      <w:r>
        <w:t>mTAG</w:t>
      </w:r>
      <w:proofErr w:type="spellEnd"/>
      <w:r>
        <w:t xml:space="preserve"> configuration before transmitting on any.  </w:t>
      </w:r>
    </w:p>
    <w:p w14:paraId="22314271" w14:textId="77777777" w:rsidR="00E7760C" w:rsidRDefault="00E7760C" w:rsidP="00E7760C">
      <w:r w:rsidRPr="00E77A97">
        <w:rPr>
          <w:b/>
          <w:bCs/>
        </w:rPr>
        <w:t>“UE may omit transmission”</w:t>
      </w:r>
      <w:r>
        <w:t xml:space="preserve"> – the language “may” </w:t>
      </w:r>
      <w:proofErr w:type="gramStart"/>
      <w:r>
        <w:t>leaves</w:t>
      </w:r>
      <w:proofErr w:type="gramEnd"/>
      <w:r>
        <w:t xml:space="preserve"> the UE options what to do since it is not mandating UE behaviour.</w:t>
      </w:r>
    </w:p>
    <w:p w14:paraId="56CEBFF7" w14:textId="77777777" w:rsidR="00E7760C" w:rsidRDefault="00E7760C" w:rsidP="00E7760C">
      <w:r>
        <w:t xml:space="preserve">Our view is that the UE requirements should be written as the first option since </w:t>
      </w:r>
      <w:proofErr w:type="gramStart"/>
      <w:r>
        <w:t>this deals</w:t>
      </w:r>
      <w:proofErr w:type="gramEnd"/>
      <w:r>
        <w:t xml:space="preserve"> with an commonly agreed case that should not happen and UE should not be mandated to fix possible conflicts in scheduling.  </w:t>
      </w:r>
    </w:p>
    <w:p w14:paraId="54A75B8B" w14:textId="1F0A9976" w:rsidR="00E7760C" w:rsidRPr="00E77A97" w:rsidRDefault="00E7760C" w:rsidP="00E7760C">
      <w:pPr>
        <w:rPr>
          <w:b/>
          <w:bCs/>
        </w:rPr>
      </w:pPr>
      <w:r w:rsidRPr="00E77A97">
        <w:rPr>
          <w:b/>
          <w:bCs/>
        </w:rPr>
        <w:t xml:space="preserve">Proposal </w:t>
      </w:r>
      <w:r w:rsidR="00827655">
        <w:rPr>
          <w:b/>
          <w:bCs/>
        </w:rPr>
        <w:t>1</w:t>
      </w:r>
      <w:r w:rsidRPr="00E77A97">
        <w:rPr>
          <w:b/>
          <w:bCs/>
        </w:rPr>
        <w:t xml:space="preserve">: UE requirements are written assuming known network behaviour </w:t>
      </w:r>
      <w:proofErr w:type="spellStart"/>
      <w:r w:rsidRPr="00E77A97">
        <w:rPr>
          <w:b/>
          <w:bCs/>
        </w:rPr>
        <w:t>i.e.not</w:t>
      </w:r>
      <w:proofErr w:type="spellEnd"/>
      <w:r w:rsidRPr="00E77A97">
        <w:rPr>
          <w:b/>
          <w:bCs/>
        </w:rPr>
        <w:t xml:space="preserve"> </w:t>
      </w:r>
      <w:proofErr w:type="gramStart"/>
      <w:r w:rsidRPr="00E77A97">
        <w:rPr>
          <w:b/>
          <w:bCs/>
        </w:rPr>
        <w:t>using  “</w:t>
      </w:r>
      <w:proofErr w:type="gramEnd"/>
      <w:r w:rsidRPr="00E77A97">
        <w:rPr>
          <w:b/>
          <w:bCs/>
        </w:rPr>
        <w:t>UE is not expected to ..” language.</w:t>
      </w:r>
    </w:p>
    <w:p w14:paraId="336FC428" w14:textId="77777777" w:rsidR="00E7760C" w:rsidRDefault="00E7760C" w:rsidP="00E7760C">
      <w:r>
        <w:t xml:space="preserve">Or if UE expectations are very important, then ran4 can use language “UE is not expected to be </w:t>
      </w:r>
      <w:proofErr w:type="gramStart"/>
      <w:r>
        <w:t>scheduled..</w:t>
      </w:r>
      <w:proofErr w:type="gramEnd"/>
      <w:r>
        <w:t xml:space="preserve">”. </w:t>
      </w:r>
    </w:p>
    <w:p w14:paraId="61C4F225" w14:textId="77777777" w:rsidR="00E7760C" w:rsidRDefault="00E7760C" w:rsidP="00E7760C">
      <w:r>
        <w:t>Our view is such that the discussion on the UE behaviour during unspecified overlap situation is maybe not even needed since ran4 should focus on specifying when UE should transmit, instead when it should not.  It would be easier to concentrate on wording “UE is expected to transmit on target carrier after switching period…”. For example, for the case discussed in section 2.1 of this document, the specification language could say:</w:t>
      </w:r>
    </w:p>
    <w:p w14:paraId="5B8A5772" w14:textId="5569096D" w:rsidR="00E7760C" w:rsidRPr="00CD0435" w:rsidRDefault="00E7760C" w:rsidP="00E7760C">
      <w:pPr>
        <w:rPr>
          <w:b/>
          <w:bCs/>
        </w:rPr>
      </w:pPr>
      <w:r w:rsidRPr="00CD0435">
        <w:rPr>
          <w:b/>
          <w:bCs/>
        </w:rPr>
        <w:t>Proposal</w:t>
      </w:r>
      <w:r>
        <w:rPr>
          <w:b/>
          <w:bCs/>
        </w:rPr>
        <w:t xml:space="preserve"> </w:t>
      </w:r>
      <w:r w:rsidR="00827655">
        <w:rPr>
          <w:b/>
          <w:bCs/>
        </w:rPr>
        <w:t>2</w:t>
      </w:r>
      <w:r w:rsidRPr="00CD0435">
        <w:rPr>
          <w:b/>
          <w:bCs/>
        </w:rPr>
        <w:t>: Language to be used for specifying UE behaviour for concurrent switching periods of different lengths:</w:t>
      </w:r>
    </w:p>
    <w:p w14:paraId="6549A0BB" w14:textId="77777777" w:rsidR="00E7760C" w:rsidRPr="00CD0435" w:rsidRDefault="00E7760C" w:rsidP="00E7760C">
      <w:pPr>
        <w:rPr>
          <w:b/>
          <w:bCs/>
        </w:rPr>
      </w:pPr>
      <w:r w:rsidRPr="00CD0435">
        <w:rPr>
          <w:b/>
          <w:bCs/>
        </w:rPr>
        <w:t xml:space="preserve">“UE shall be capable of starting transmission after the end of switching periods on all bands </w:t>
      </w:r>
      <w:r>
        <w:rPr>
          <w:b/>
          <w:bCs/>
        </w:rPr>
        <w:t xml:space="preserve">that are </w:t>
      </w:r>
      <w:r w:rsidRPr="00CD0435">
        <w:rPr>
          <w:b/>
          <w:bCs/>
        </w:rPr>
        <w:t xml:space="preserve">configured for uplink in </w:t>
      </w:r>
      <w:proofErr w:type="spellStart"/>
      <w:r w:rsidRPr="00CD0435">
        <w:rPr>
          <w:b/>
          <w:bCs/>
        </w:rPr>
        <w:t>tx</w:t>
      </w:r>
      <w:proofErr w:type="spellEnd"/>
      <w:r w:rsidRPr="00CD0435">
        <w:rPr>
          <w:b/>
          <w:bCs/>
        </w:rPr>
        <w:t xml:space="preserve"> switching. Transient periods are not included in the switching periods.” </w:t>
      </w:r>
    </w:p>
    <w:p w14:paraId="70381BA1" w14:textId="40EB8D69" w:rsidR="00961180" w:rsidRDefault="00961180" w:rsidP="00D506FF">
      <w:pPr>
        <w:pStyle w:val="Heading1"/>
        <w:ind w:left="0" w:firstLine="0"/>
      </w:pPr>
      <w:r>
        <w:t>Conclusion</w:t>
      </w:r>
    </w:p>
    <w:p w14:paraId="0455D39A" w14:textId="12BA6204" w:rsidR="004C5D2E" w:rsidRDefault="004C5D2E" w:rsidP="00961180">
      <w:pPr>
        <w:rPr>
          <w:b/>
          <w:bCs/>
        </w:rPr>
      </w:pPr>
      <w:proofErr w:type="gramStart"/>
      <w:r w:rsidRPr="00827655">
        <w:rPr>
          <w:b/>
          <w:bCs/>
        </w:rPr>
        <w:t>Observation :</w:t>
      </w:r>
      <w:proofErr w:type="gramEnd"/>
      <w:r w:rsidRPr="00827655">
        <w:rPr>
          <w:b/>
          <w:bCs/>
        </w:rPr>
        <w:t xml:space="preserve"> Ran4 requirements for single Tag and NZ-MTTD are very similar since even with single Tag switching periods maybe mis-aligned in time and for UE RF, the resulting behaviour is the same</w:t>
      </w:r>
    </w:p>
    <w:p w14:paraId="435646E5" w14:textId="31903534" w:rsidR="00961180" w:rsidRPr="00E77A97" w:rsidRDefault="00961180" w:rsidP="00961180">
      <w:pPr>
        <w:rPr>
          <w:b/>
          <w:bCs/>
        </w:rPr>
      </w:pPr>
      <w:r w:rsidRPr="00E77A97">
        <w:rPr>
          <w:b/>
          <w:bCs/>
        </w:rPr>
        <w:t xml:space="preserve">Proposal </w:t>
      </w:r>
      <w:r>
        <w:rPr>
          <w:b/>
          <w:bCs/>
        </w:rPr>
        <w:t>1</w:t>
      </w:r>
      <w:r w:rsidRPr="00E77A97">
        <w:rPr>
          <w:b/>
          <w:bCs/>
        </w:rPr>
        <w:t xml:space="preserve">: UE requirements are written assuming known network behaviour </w:t>
      </w:r>
      <w:proofErr w:type="spellStart"/>
      <w:r w:rsidRPr="00E77A97">
        <w:rPr>
          <w:b/>
          <w:bCs/>
        </w:rPr>
        <w:t>i.e.not</w:t>
      </w:r>
      <w:proofErr w:type="spellEnd"/>
      <w:r w:rsidRPr="00E77A97">
        <w:rPr>
          <w:b/>
          <w:bCs/>
        </w:rPr>
        <w:t xml:space="preserve"> </w:t>
      </w:r>
      <w:proofErr w:type="gramStart"/>
      <w:r w:rsidRPr="00E77A97">
        <w:rPr>
          <w:b/>
          <w:bCs/>
        </w:rPr>
        <w:t>using  “</w:t>
      </w:r>
      <w:proofErr w:type="gramEnd"/>
      <w:r w:rsidRPr="00E77A97">
        <w:rPr>
          <w:b/>
          <w:bCs/>
        </w:rPr>
        <w:t>UE is not expected to ..” language.</w:t>
      </w:r>
    </w:p>
    <w:p w14:paraId="01ACA579" w14:textId="77777777" w:rsidR="00961180" w:rsidRPr="00CD0435" w:rsidRDefault="00961180" w:rsidP="00961180">
      <w:pPr>
        <w:rPr>
          <w:b/>
          <w:bCs/>
        </w:rPr>
      </w:pPr>
      <w:r w:rsidRPr="00CD0435">
        <w:rPr>
          <w:b/>
          <w:bCs/>
        </w:rPr>
        <w:t>Proposal</w:t>
      </w:r>
      <w:r>
        <w:rPr>
          <w:b/>
          <w:bCs/>
        </w:rPr>
        <w:t xml:space="preserve"> 2</w:t>
      </w:r>
      <w:r w:rsidRPr="00CD0435">
        <w:rPr>
          <w:b/>
          <w:bCs/>
        </w:rPr>
        <w:t>: Language to be used for specifying UE behaviour for concurrent switching periods of different lengths:</w:t>
      </w:r>
    </w:p>
    <w:p w14:paraId="5754B652" w14:textId="77777777" w:rsidR="00961180" w:rsidRPr="00CD0435" w:rsidRDefault="00961180" w:rsidP="00961180">
      <w:pPr>
        <w:rPr>
          <w:b/>
          <w:bCs/>
        </w:rPr>
      </w:pPr>
      <w:r w:rsidRPr="00CD0435">
        <w:rPr>
          <w:b/>
          <w:bCs/>
        </w:rPr>
        <w:t xml:space="preserve">“UE shall be capable of starting transmission after the end of switching periods on all bands </w:t>
      </w:r>
      <w:r>
        <w:rPr>
          <w:b/>
          <w:bCs/>
        </w:rPr>
        <w:t xml:space="preserve">that are </w:t>
      </w:r>
      <w:r w:rsidRPr="00CD0435">
        <w:rPr>
          <w:b/>
          <w:bCs/>
        </w:rPr>
        <w:t xml:space="preserve">configured for uplink in </w:t>
      </w:r>
      <w:proofErr w:type="spellStart"/>
      <w:r w:rsidRPr="00CD0435">
        <w:rPr>
          <w:b/>
          <w:bCs/>
        </w:rPr>
        <w:t>tx</w:t>
      </w:r>
      <w:proofErr w:type="spellEnd"/>
      <w:r w:rsidRPr="00CD0435">
        <w:rPr>
          <w:b/>
          <w:bCs/>
        </w:rPr>
        <w:t xml:space="preserve"> switching. Transient periods are not included in the switching periods.” </w:t>
      </w:r>
    </w:p>
    <w:p w14:paraId="279CBEF3" w14:textId="77777777" w:rsidR="00961180" w:rsidRPr="00961180" w:rsidRDefault="00961180" w:rsidP="00961180"/>
    <w:p w14:paraId="11D8DF26" w14:textId="071CA023" w:rsidR="007018F3" w:rsidRDefault="007018F3" w:rsidP="00D506FF">
      <w:pPr>
        <w:pStyle w:val="Heading1"/>
        <w:ind w:left="0" w:firstLine="0"/>
      </w:pPr>
      <w:r>
        <w:t>References</w:t>
      </w:r>
    </w:p>
    <w:p w14:paraId="136B476F" w14:textId="7696AE09" w:rsidR="00EC43BE" w:rsidRDefault="007018F3" w:rsidP="00B76D38">
      <w:pPr>
        <w:pStyle w:val="B1"/>
      </w:pPr>
      <w:r>
        <w:t>[1]</w:t>
      </w:r>
      <w:r>
        <w:tab/>
      </w:r>
      <w:r w:rsidR="00377211" w:rsidRPr="00377211">
        <w:t>RP-221435</w:t>
      </w:r>
      <w:r w:rsidR="00377211">
        <w:t>, “</w:t>
      </w:r>
      <w:r w:rsidR="00632509" w:rsidRPr="00632509">
        <w:t>Revised WID on Multi-carrier enhancements</w:t>
      </w:r>
      <w:r w:rsidR="00377211">
        <w:t>”</w:t>
      </w:r>
      <w:r w:rsidR="00632509">
        <w:t xml:space="preserve">, </w:t>
      </w:r>
      <w:r w:rsidR="00B261DD" w:rsidRPr="00B261DD">
        <w:t>NTT DOCOMO, INC.</w:t>
      </w:r>
      <w:r w:rsidR="00B261DD">
        <w:t xml:space="preserve">, </w:t>
      </w:r>
      <w:r w:rsidR="00C576AE" w:rsidRPr="00C576AE">
        <w:t>3GPP TSG RAN Meeting #96</w:t>
      </w:r>
      <w:r w:rsidR="00C576AE">
        <w:t xml:space="preserve">, </w:t>
      </w:r>
      <w:r w:rsidR="00AD056D" w:rsidRPr="00AD056D">
        <w:t>Budapest, Hungary, June 6 - 9, 2022</w:t>
      </w:r>
    </w:p>
    <w:p w14:paraId="0D9F8CDA" w14:textId="5B952A3E" w:rsidR="00414B0A" w:rsidRDefault="00414B0A" w:rsidP="00B76D38">
      <w:pPr>
        <w:pStyle w:val="B1"/>
      </w:pPr>
      <w:r>
        <w:t>[2]</w:t>
      </w:r>
      <w:r w:rsidR="00DE4584">
        <w:t xml:space="preserve"> </w:t>
      </w:r>
      <w:r w:rsidR="00DE4584" w:rsidRPr="00DE4584">
        <w:t>R4-2211508</w:t>
      </w:r>
      <w:r w:rsidR="00DE4584">
        <w:t xml:space="preserve"> (</w:t>
      </w:r>
      <w:hyperlink r:id="rId9" w:history="1">
        <w:r w:rsidRPr="00D314D4">
          <w:rPr>
            <w:rStyle w:val="Hyperlink"/>
          </w:rPr>
          <w:t>R1-2205502</w:t>
        </w:r>
      </w:hyperlink>
      <w:r w:rsidR="00DE4584">
        <w:rPr>
          <w:rStyle w:val="Hyperlink"/>
        </w:rPr>
        <w:t>)</w:t>
      </w:r>
      <w:r>
        <w:t>, “</w:t>
      </w:r>
      <w:r w:rsidRPr="00414B0A">
        <w:t>LS on UL Tx switching across 3 or 4 bands in Rel-18</w:t>
      </w:r>
      <w:r>
        <w:t xml:space="preserve">”, RAN1, </w:t>
      </w:r>
      <w:r w:rsidR="00DE0F9C">
        <w:t>Ran4#104, Aug 2022</w:t>
      </w:r>
    </w:p>
    <w:p w14:paraId="663B0994" w14:textId="15AA5BE9" w:rsidR="00A3161F" w:rsidRDefault="00A3161F" w:rsidP="00B76D38">
      <w:pPr>
        <w:pStyle w:val="B1"/>
      </w:pPr>
      <w:r>
        <w:t>[3]</w:t>
      </w:r>
      <w:r>
        <w:tab/>
      </w:r>
      <w:r w:rsidRPr="00A3161F">
        <w:t>R4-2204605</w:t>
      </w:r>
      <w:r>
        <w:t>, “</w:t>
      </w:r>
      <w:r w:rsidR="009434A3" w:rsidRPr="009434A3">
        <w:t>Introduction of TX switching for non-collocated UL CA</w:t>
      </w:r>
      <w:r>
        <w:t xml:space="preserve">”, Ericsson, </w:t>
      </w:r>
      <w:r w:rsidR="00397BAC" w:rsidRPr="00397BAC">
        <w:t>3GPP TSG-RAN WG4 Meeting#102-e</w:t>
      </w:r>
      <w:r w:rsidR="00BB2B9E">
        <w:t xml:space="preserve">, </w:t>
      </w:r>
      <w:proofErr w:type="gramStart"/>
      <w:r w:rsidR="00BB2B9E" w:rsidRPr="00BB2B9E">
        <w:t>Electronic</w:t>
      </w:r>
      <w:proofErr w:type="gramEnd"/>
      <w:r w:rsidR="00BB2B9E" w:rsidRPr="00BB2B9E">
        <w:t xml:space="preserve"> meeting, 21 February – 3 March 2022</w:t>
      </w:r>
    </w:p>
    <w:p w14:paraId="52F7DB83" w14:textId="02B11F4F" w:rsidR="005350A7" w:rsidRDefault="005350A7" w:rsidP="00B76D38">
      <w:pPr>
        <w:pStyle w:val="B1"/>
        <w:rPr>
          <w:bCs/>
        </w:rPr>
      </w:pPr>
      <w:r w:rsidRPr="005350A7">
        <w:rPr>
          <w:bCs/>
        </w:rPr>
        <w:t>[</w:t>
      </w:r>
      <w:r>
        <w:rPr>
          <w:bCs/>
        </w:rPr>
        <w:t>5</w:t>
      </w:r>
      <w:r w:rsidRPr="005350A7">
        <w:rPr>
          <w:bCs/>
        </w:rPr>
        <w:t>]</w:t>
      </w:r>
      <w:r w:rsidRPr="005350A7">
        <w:rPr>
          <w:bCs/>
        </w:rPr>
        <w:tab/>
        <w:t>R1-2204724</w:t>
      </w:r>
      <w:r w:rsidR="00944E61">
        <w:rPr>
          <w:bCs/>
        </w:rPr>
        <w:t>, “</w:t>
      </w:r>
      <w:r w:rsidRPr="005350A7">
        <w:rPr>
          <w:bCs/>
        </w:rPr>
        <w:t>On multi-carrier UL Tx switching scheme</w:t>
      </w:r>
      <w:r w:rsidR="00944E61">
        <w:rPr>
          <w:bCs/>
        </w:rPr>
        <w:t xml:space="preserve">”, </w:t>
      </w:r>
      <w:r w:rsidRPr="005350A7">
        <w:rPr>
          <w:bCs/>
        </w:rPr>
        <w:t>MediaTek Inc.</w:t>
      </w:r>
    </w:p>
    <w:p w14:paraId="1F212814" w14:textId="6D51C4BC" w:rsidR="0060474A" w:rsidRDefault="0060474A" w:rsidP="00B76D38">
      <w:pPr>
        <w:pStyle w:val="B1"/>
        <w:rPr>
          <w:bCs/>
        </w:rPr>
      </w:pPr>
      <w:r>
        <w:rPr>
          <w:bCs/>
        </w:rPr>
        <w:lastRenderedPageBreak/>
        <w:t>[6</w:t>
      </w:r>
      <w:r w:rsidR="00945168">
        <w:rPr>
          <w:bCs/>
        </w:rPr>
        <w:t>]</w:t>
      </w:r>
      <w:r w:rsidR="00945168">
        <w:rPr>
          <w:bCs/>
        </w:rPr>
        <w:tab/>
      </w:r>
      <w:r w:rsidR="00EB45CE" w:rsidRPr="00EB45CE">
        <w:rPr>
          <w:bCs/>
        </w:rPr>
        <w:t>RP-221880</w:t>
      </w:r>
      <w:r w:rsidR="00EB45CE">
        <w:rPr>
          <w:bCs/>
        </w:rPr>
        <w:t>, “</w:t>
      </w:r>
      <w:r w:rsidR="00262C3B" w:rsidRPr="00262C3B">
        <w:rPr>
          <w:bCs/>
        </w:rPr>
        <w:t>Discussion on target scenarios for Rel-18 UL Tx switching in NR Multi-carrier enhancements WI</w:t>
      </w:r>
      <w:r w:rsidR="00EB45CE">
        <w:rPr>
          <w:bCs/>
        </w:rPr>
        <w:t xml:space="preserve">”, </w:t>
      </w:r>
      <w:r w:rsidR="00517CF3" w:rsidRPr="00517CF3">
        <w:rPr>
          <w:bCs/>
        </w:rPr>
        <w:t>3GPP TSG RAN Meeting #96</w:t>
      </w:r>
      <w:r w:rsidR="00EB0E42">
        <w:rPr>
          <w:bCs/>
        </w:rPr>
        <w:t xml:space="preserve">, </w:t>
      </w:r>
      <w:r w:rsidR="00EE0B44" w:rsidRPr="00EE0B44">
        <w:rPr>
          <w:bCs/>
        </w:rPr>
        <w:t>Budapest, Hungary, June 6 - 9, 2022</w:t>
      </w:r>
    </w:p>
    <w:p w14:paraId="2D747D99" w14:textId="17A1F423" w:rsidR="00A11038" w:rsidRDefault="00A11038" w:rsidP="00B76D38">
      <w:pPr>
        <w:pStyle w:val="B1"/>
        <w:rPr>
          <w:bCs/>
        </w:rPr>
      </w:pPr>
      <w:r>
        <w:rPr>
          <w:bCs/>
        </w:rPr>
        <w:t>[7]</w:t>
      </w:r>
      <w:r>
        <w:rPr>
          <w:bCs/>
        </w:rPr>
        <w:tab/>
      </w:r>
      <w:r w:rsidRPr="00A11038">
        <w:rPr>
          <w:bCs/>
        </w:rPr>
        <w:t>R1-2205052</w:t>
      </w:r>
      <w:r>
        <w:rPr>
          <w:bCs/>
        </w:rPr>
        <w:t>, “</w:t>
      </w:r>
      <w:r w:rsidR="00A1603D" w:rsidRPr="00A1603D">
        <w:rPr>
          <w:bCs/>
        </w:rPr>
        <w:t>Discussion on Rel-18 UL Tx switching</w:t>
      </w:r>
      <w:r w:rsidR="00690780">
        <w:rPr>
          <w:bCs/>
        </w:rPr>
        <w:t xml:space="preserve">”, </w:t>
      </w:r>
      <w:r>
        <w:rPr>
          <w:bCs/>
        </w:rPr>
        <w:t>Qualcomm</w:t>
      </w:r>
      <w:r w:rsidR="00DE0C5F">
        <w:rPr>
          <w:bCs/>
        </w:rPr>
        <w:t xml:space="preserve">, </w:t>
      </w:r>
      <w:r w:rsidR="00DE0C5F" w:rsidRPr="00DE0C5F">
        <w:rPr>
          <w:bCs/>
        </w:rPr>
        <w:t>3GPP TSG RAN WG1 #109-emeeting</w:t>
      </w:r>
      <w:r w:rsidR="00DE0C5F">
        <w:rPr>
          <w:bCs/>
        </w:rPr>
        <w:t xml:space="preserve">, </w:t>
      </w:r>
      <w:r w:rsidR="007C7778" w:rsidRPr="007C7778">
        <w:rPr>
          <w:bCs/>
        </w:rPr>
        <w:t>e-Meeting, May 9th – May 20th, 2022</w:t>
      </w:r>
    </w:p>
    <w:p w14:paraId="3B1FA600" w14:textId="2B07347E" w:rsidR="00E8293D" w:rsidRDefault="00E8293D" w:rsidP="00B76D38">
      <w:pPr>
        <w:pStyle w:val="B1"/>
        <w:rPr>
          <w:bCs/>
        </w:rPr>
      </w:pPr>
      <w:r>
        <w:rPr>
          <w:bCs/>
        </w:rPr>
        <w:t>[8]</w:t>
      </w:r>
      <w:r>
        <w:rPr>
          <w:bCs/>
        </w:rPr>
        <w:tab/>
        <w:t>R4-</w:t>
      </w:r>
      <w:r w:rsidR="00D21587">
        <w:rPr>
          <w:bCs/>
        </w:rPr>
        <w:t>2214044</w:t>
      </w:r>
      <w:r>
        <w:rPr>
          <w:bCs/>
        </w:rPr>
        <w:t>, “</w:t>
      </w:r>
      <w:r w:rsidR="00472181" w:rsidRPr="00472181">
        <w:rPr>
          <w:bCs/>
        </w:rPr>
        <w:t>UL TX switching requirements for two TAGs</w:t>
      </w:r>
      <w:r>
        <w:rPr>
          <w:bCs/>
        </w:rPr>
        <w:t>”</w:t>
      </w:r>
      <w:r w:rsidR="00472181">
        <w:rPr>
          <w:bCs/>
        </w:rPr>
        <w:t>, RAN4#104e, Online, Aug 2022</w:t>
      </w:r>
    </w:p>
    <w:p w14:paraId="00EC803E" w14:textId="4BD5EC4E" w:rsidR="00D21587" w:rsidRDefault="00D21587" w:rsidP="00D21587">
      <w:pPr>
        <w:pStyle w:val="B1"/>
        <w:rPr>
          <w:bCs/>
        </w:rPr>
      </w:pPr>
      <w:r>
        <w:rPr>
          <w:bCs/>
        </w:rPr>
        <w:t>[9]</w:t>
      </w:r>
      <w:r>
        <w:rPr>
          <w:bCs/>
        </w:rPr>
        <w:tab/>
        <w:t>R4-2214043, “</w:t>
      </w:r>
      <w:r w:rsidRPr="00472181">
        <w:rPr>
          <w:bCs/>
        </w:rPr>
        <w:t xml:space="preserve">UL TX switching requirements for </w:t>
      </w:r>
      <w:r>
        <w:rPr>
          <w:bCs/>
        </w:rPr>
        <w:t>multiple</w:t>
      </w:r>
      <w:r w:rsidRPr="00472181">
        <w:rPr>
          <w:bCs/>
        </w:rPr>
        <w:t xml:space="preserve"> TAGs</w:t>
      </w:r>
      <w:r>
        <w:rPr>
          <w:bCs/>
        </w:rPr>
        <w:t>”, RAN4#104e, Online, Aug 2022</w:t>
      </w:r>
    </w:p>
    <w:p w14:paraId="68D74E7D" w14:textId="02FB089E" w:rsidR="00D21587" w:rsidRDefault="00D21587" w:rsidP="00D21587">
      <w:pPr>
        <w:pStyle w:val="B1"/>
        <w:rPr>
          <w:bCs/>
        </w:rPr>
      </w:pPr>
      <w:r>
        <w:rPr>
          <w:bCs/>
        </w:rPr>
        <w:t>[10]</w:t>
      </w:r>
      <w:r>
        <w:rPr>
          <w:bCs/>
        </w:rPr>
        <w:tab/>
      </w:r>
      <w:r w:rsidR="00285CA0" w:rsidRPr="00285CA0">
        <w:rPr>
          <w:bCs/>
        </w:rPr>
        <w:t>RP-222251</w:t>
      </w:r>
      <w:r w:rsidR="00285CA0">
        <w:rPr>
          <w:bCs/>
        </w:rPr>
        <w:t>, “</w:t>
      </w:r>
      <w:r w:rsidR="00D9221C" w:rsidRPr="00D9221C">
        <w:rPr>
          <w:bCs/>
        </w:rPr>
        <w:t>Revised WID on Multi-carrier enhancements</w:t>
      </w:r>
      <w:r w:rsidR="00285CA0">
        <w:rPr>
          <w:bCs/>
        </w:rPr>
        <w:t xml:space="preserve">”, </w:t>
      </w:r>
      <w:r w:rsidR="00B54AED" w:rsidRPr="00B54AED">
        <w:rPr>
          <w:bCs/>
        </w:rPr>
        <w:t>NTT DOCOMO, INC.</w:t>
      </w:r>
      <w:r w:rsidR="00B54AED">
        <w:rPr>
          <w:bCs/>
        </w:rPr>
        <w:t xml:space="preserve">, </w:t>
      </w:r>
      <w:r w:rsidR="00C466B0" w:rsidRPr="00C466B0">
        <w:rPr>
          <w:bCs/>
        </w:rPr>
        <w:t>3GPP TSG RAN Meeting #97-e</w:t>
      </w:r>
      <w:r w:rsidR="000E40AB">
        <w:rPr>
          <w:bCs/>
        </w:rPr>
        <w:t xml:space="preserve">, </w:t>
      </w:r>
      <w:proofErr w:type="gramStart"/>
      <w:r w:rsidR="000E40AB" w:rsidRPr="000E40AB">
        <w:rPr>
          <w:bCs/>
        </w:rPr>
        <w:t>Electronic</w:t>
      </w:r>
      <w:proofErr w:type="gramEnd"/>
      <w:r w:rsidR="000E40AB" w:rsidRPr="000E40AB">
        <w:rPr>
          <w:bCs/>
        </w:rPr>
        <w:t xml:space="preserve"> meeting, September 12 - 16, 2022</w:t>
      </w:r>
    </w:p>
    <w:p w14:paraId="73863E75" w14:textId="7843A7D4" w:rsidR="00AC446E" w:rsidRDefault="00AC446E" w:rsidP="00D21587">
      <w:pPr>
        <w:pStyle w:val="B1"/>
        <w:rPr>
          <w:bCs/>
        </w:rPr>
      </w:pPr>
      <w:r>
        <w:rPr>
          <w:bCs/>
        </w:rPr>
        <w:t>[11]</w:t>
      </w:r>
      <w:r>
        <w:rPr>
          <w:bCs/>
        </w:rPr>
        <w:tab/>
      </w:r>
      <w:r w:rsidR="002D411B">
        <w:t xml:space="preserve">RP-222672, </w:t>
      </w:r>
      <w:r w:rsidR="00C701B9">
        <w:t>“</w:t>
      </w:r>
      <w:r w:rsidR="00C701B9" w:rsidRPr="00C701B9">
        <w:t>Moderator's summary for discussion [97e-19-R18-Multicarrier]</w:t>
      </w:r>
      <w:r w:rsidR="00C701B9">
        <w:t xml:space="preserve">”, </w:t>
      </w:r>
      <w:r w:rsidR="004B2956" w:rsidRPr="004B2956">
        <w:t>Moderator (NTT DOCOMO, INC.)</w:t>
      </w:r>
      <w:r w:rsidR="004B2956">
        <w:t>,</w:t>
      </w:r>
      <w:r w:rsidR="004B2956">
        <w:rPr>
          <w:bCs/>
        </w:rPr>
        <w:t xml:space="preserve"> </w:t>
      </w:r>
      <w:r w:rsidR="004B2956" w:rsidRPr="00C466B0">
        <w:rPr>
          <w:bCs/>
        </w:rPr>
        <w:t>3GPP TSG RAN Meeting #97-e</w:t>
      </w:r>
      <w:r w:rsidR="004B2956">
        <w:rPr>
          <w:bCs/>
        </w:rPr>
        <w:t xml:space="preserve">, </w:t>
      </w:r>
      <w:proofErr w:type="gramStart"/>
      <w:r w:rsidR="004B2956" w:rsidRPr="000E40AB">
        <w:rPr>
          <w:bCs/>
        </w:rPr>
        <w:t>Electronic</w:t>
      </w:r>
      <w:proofErr w:type="gramEnd"/>
      <w:r w:rsidR="004B2956" w:rsidRPr="000E40AB">
        <w:rPr>
          <w:bCs/>
        </w:rPr>
        <w:t xml:space="preserve"> meeting, September 12 - 16, 2022</w:t>
      </w:r>
    </w:p>
    <w:p w14:paraId="7018A5D4" w14:textId="0BF52A9A" w:rsidR="003F5970" w:rsidRPr="003F5970" w:rsidRDefault="003F5970" w:rsidP="003F5970">
      <w:pPr>
        <w:pStyle w:val="B1"/>
        <w:rPr>
          <w:bCs/>
        </w:rPr>
      </w:pPr>
      <w:r>
        <w:rPr>
          <w:bCs/>
        </w:rPr>
        <w:t>[12]</w:t>
      </w:r>
      <w:r>
        <w:rPr>
          <w:bCs/>
        </w:rPr>
        <w:tab/>
      </w:r>
      <w:r w:rsidRPr="003F5970">
        <w:rPr>
          <w:bCs/>
        </w:rPr>
        <w:t>R4-2214463</w:t>
      </w:r>
      <w:r>
        <w:rPr>
          <w:bCs/>
        </w:rPr>
        <w:t>, “</w:t>
      </w:r>
      <w:r w:rsidRPr="003F5970">
        <w:rPr>
          <w:bCs/>
        </w:rPr>
        <w:t>WF on UL Tx switching across 3/4 bands with single TAG</w:t>
      </w:r>
      <w:r>
        <w:rPr>
          <w:bCs/>
        </w:rPr>
        <w:t xml:space="preserve">”, </w:t>
      </w:r>
      <w:r w:rsidRPr="003F5970">
        <w:rPr>
          <w:bCs/>
        </w:rPr>
        <w:t>China Telecom</w:t>
      </w:r>
      <w:r>
        <w:rPr>
          <w:bCs/>
        </w:rPr>
        <w:t>, RAN4#104e, Online, Aug 2022</w:t>
      </w:r>
    </w:p>
    <w:p w14:paraId="7C9EAB0D" w14:textId="62278DD9" w:rsidR="003F5970" w:rsidRPr="003F5970" w:rsidRDefault="003F5970" w:rsidP="003F5970">
      <w:pPr>
        <w:pStyle w:val="B1"/>
        <w:rPr>
          <w:bCs/>
        </w:rPr>
      </w:pPr>
      <w:r>
        <w:rPr>
          <w:bCs/>
        </w:rPr>
        <w:t>[13]</w:t>
      </w:r>
      <w:r>
        <w:rPr>
          <w:bCs/>
        </w:rPr>
        <w:tab/>
      </w:r>
      <w:r w:rsidRPr="003F5970">
        <w:rPr>
          <w:bCs/>
        </w:rPr>
        <w:t>R4-2214464</w:t>
      </w:r>
      <w:r>
        <w:rPr>
          <w:bCs/>
        </w:rPr>
        <w:t>, “</w:t>
      </w:r>
      <w:r w:rsidRPr="003F5970">
        <w:rPr>
          <w:bCs/>
        </w:rPr>
        <w:t>Reply LS on UL Tx switching across 3 or 4 bands</w:t>
      </w:r>
      <w:r>
        <w:rPr>
          <w:bCs/>
        </w:rPr>
        <w:t xml:space="preserve">”, </w:t>
      </w:r>
      <w:r w:rsidRPr="003F5970">
        <w:rPr>
          <w:bCs/>
        </w:rPr>
        <w:t>China Telecom</w:t>
      </w:r>
      <w:r>
        <w:rPr>
          <w:bCs/>
        </w:rPr>
        <w:t>, RAN4#104e, Online, Aug 2022</w:t>
      </w:r>
    </w:p>
    <w:p w14:paraId="4E758BAE" w14:textId="459015B6" w:rsidR="00D21587" w:rsidRDefault="003F5970" w:rsidP="00FC7FE5">
      <w:pPr>
        <w:pStyle w:val="B1"/>
        <w:rPr>
          <w:bCs/>
        </w:rPr>
      </w:pPr>
      <w:r>
        <w:rPr>
          <w:bCs/>
        </w:rPr>
        <w:t>[14]</w:t>
      </w:r>
      <w:r>
        <w:rPr>
          <w:bCs/>
        </w:rPr>
        <w:tab/>
      </w:r>
      <w:r w:rsidRPr="003F5970">
        <w:rPr>
          <w:bCs/>
        </w:rPr>
        <w:t>R4-2215163</w:t>
      </w:r>
      <w:r>
        <w:rPr>
          <w:bCs/>
        </w:rPr>
        <w:t>, “</w:t>
      </w:r>
      <w:r w:rsidRPr="003F5970">
        <w:rPr>
          <w:bCs/>
        </w:rPr>
        <w:t>WF on UL Tx switching with multiple TAGs</w:t>
      </w:r>
      <w:r>
        <w:rPr>
          <w:bCs/>
        </w:rPr>
        <w:t xml:space="preserve">”, </w:t>
      </w:r>
      <w:r w:rsidRPr="003F5970">
        <w:rPr>
          <w:bCs/>
        </w:rPr>
        <w:t>Ericsson</w:t>
      </w:r>
      <w:r>
        <w:rPr>
          <w:bCs/>
        </w:rPr>
        <w:t>, RAN4#104e, Online, Aug 2022</w:t>
      </w:r>
    </w:p>
    <w:p w14:paraId="439DCF58" w14:textId="18BCBEA2" w:rsidR="00AD7842" w:rsidRDefault="00AD7842" w:rsidP="00FC7FE5">
      <w:pPr>
        <w:pStyle w:val="B1"/>
        <w:rPr>
          <w:bCs/>
        </w:rPr>
      </w:pPr>
      <w:r>
        <w:rPr>
          <w:bCs/>
        </w:rPr>
        <w:t>[15]</w:t>
      </w:r>
      <w:r>
        <w:rPr>
          <w:bCs/>
        </w:rPr>
        <w:tab/>
      </w:r>
      <w:r w:rsidRPr="00AD7842">
        <w:rPr>
          <w:bCs/>
        </w:rPr>
        <w:t>R4-2215306</w:t>
      </w:r>
      <w:r>
        <w:rPr>
          <w:bCs/>
        </w:rPr>
        <w:t>, “</w:t>
      </w:r>
      <w:r w:rsidRPr="00AD7842">
        <w:rPr>
          <w:bCs/>
        </w:rPr>
        <w:t>LS on switching option capability for UL 2Tx-2Tx switching</w:t>
      </w:r>
      <w:r>
        <w:rPr>
          <w:bCs/>
        </w:rPr>
        <w:t xml:space="preserve">”, </w:t>
      </w:r>
      <w:r w:rsidRPr="00AD7842">
        <w:rPr>
          <w:bCs/>
        </w:rPr>
        <w:t>RAN2</w:t>
      </w:r>
      <w:r>
        <w:rPr>
          <w:bCs/>
        </w:rPr>
        <w:t>, RAN4#104Bi</w:t>
      </w:r>
      <w:r w:rsidR="00CF2FF2">
        <w:rPr>
          <w:bCs/>
        </w:rPr>
        <w:t>s-</w:t>
      </w:r>
      <w:r>
        <w:rPr>
          <w:bCs/>
        </w:rPr>
        <w:t>e, Online, Oct 2022</w:t>
      </w:r>
    </w:p>
    <w:p w14:paraId="435CC3DE" w14:textId="4CE4F5E5" w:rsidR="00277F97" w:rsidRPr="00277F97" w:rsidRDefault="00277F97" w:rsidP="0041320D">
      <w:pPr>
        <w:pStyle w:val="B1"/>
        <w:rPr>
          <w:bCs/>
        </w:rPr>
      </w:pPr>
      <w:r>
        <w:rPr>
          <w:bCs/>
        </w:rPr>
        <w:t>[16]</w:t>
      </w:r>
      <w:r>
        <w:rPr>
          <w:bCs/>
        </w:rPr>
        <w:tab/>
      </w:r>
      <w:r w:rsidRPr="00277F97">
        <w:rPr>
          <w:bCs/>
        </w:rPr>
        <w:t>R4-2217740</w:t>
      </w:r>
      <w:r>
        <w:rPr>
          <w:bCs/>
        </w:rPr>
        <w:t xml:space="preserve">, </w:t>
      </w:r>
      <w:r w:rsidR="0041320D">
        <w:rPr>
          <w:bCs/>
        </w:rPr>
        <w:t>“</w:t>
      </w:r>
      <w:r w:rsidRPr="00277F97">
        <w:rPr>
          <w:bCs/>
        </w:rPr>
        <w:t>WF on UL Tx switching across 3/4 bands with single TAG</w:t>
      </w:r>
      <w:r w:rsidR="0041320D">
        <w:rPr>
          <w:bCs/>
        </w:rPr>
        <w:t xml:space="preserve">, </w:t>
      </w:r>
      <w:r w:rsidRPr="00277F97">
        <w:rPr>
          <w:bCs/>
        </w:rPr>
        <w:t>China Telecom</w:t>
      </w:r>
      <w:r w:rsidR="0041320D">
        <w:rPr>
          <w:bCs/>
        </w:rPr>
        <w:t>, RAN4#104Bis-e, Online, Oct 2022</w:t>
      </w:r>
    </w:p>
    <w:p w14:paraId="58D2FA22" w14:textId="7E6CCA68" w:rsidR="00277F97" w:rsidRPr="00277F97" w:rsidRDefault="00277F97" w:rsidP="0041320D">
      <w:pPr>
        <w:pStyle w:val="B1"/>
        <w:rPr>
          <w:bCs/>
        </w:rPr>
      </w:pPr>
      <w:r>
        <w:rPr>
          <w:bCs/>
        </w:rPr>
        <w:t>[17]</w:t>
      </w:r>
      <w:r>
        <w:rPr>
          <w:bCs/>
        </w:rPr>
        <w:tab/>
      </w:r>
      <w:r w:rsidRPr="00277F97">
        <w:rPr>
          <w:bCs/>
        </w:rPr>
        <w:t>R4-2217741</w:t>
      </w:r>
      <w:r>
        <w:rPr>
          <w:bCs/>
        </w:rPr>
        <w:t xml:space="preserve">, </w:t>
      </w:r>
      <w:r w:rsidR="0041320D">
        <w:rPr>
          <w:bCs/>
        </w:rPr>
        <w:t>“</w:t>
      </w:r>
      <w:r w:rsidRPr="00277F97">
        <w:rPr>
          <w:bCs/>
        </w:rPr>
        <w:t>LS on Rel-18 UL Tx switching</w:t>
      </w:r>
      <w:r w:rsidR="0041320D">
        <w:rPr>
          <w:bCs/>
        </w:rPr>
        <w:t xml:space="preserve">”, </w:t>
      </w:r>
      <w:r w:rsidRPr="00277F97">
        <w:rPr>
          <w:bCs/>
        </w:rPr>
        <w:t>China Telecom</w:t>
      </w:r>
      <w:r w:rsidR="0041320D">
        <w:rPr>
          <w:bCs/>
        </w:rPr>
        <w:t>, RAN4#104Bis-e, Online, Oct 2022</w:t>
      </w:r>
    </w:p>
    <w:p w14:paraId="5014950C" w14:textId="77777777" w:rsidR="0041320D" w:rsidRDefault="00277F97" w:rsidP="0041320D">
      <w:pPr>
        <w:pStyle w:val="B1"/>
        <w:rPr>
          <w:bCs/>
        </w:rPr>
      </w:pPr>
      <w:r>
        <w:rPr>
          <w:bCs/>
        </w:rPr>
        <w:t>[18]</w:t>
      </w:r>
      <w:r>
        <w:rPr>
          <w:bCs/>
        </w:rPr>
        <w:tab/>
      </w:r>
      <w:r w:rsidRPr="00277F97">
        <w:rPr>
          <w:bCs/>
        </w:rPr>
        <w:t>R4-2217742</w:t>
      </w:r>
      <w:r>
        <w:rPr>
          <w:bCs/>
        </w:rPr>
        <w:t xml:space="preserve">, </w:t>
      </w:r>
      <w:r w:rsidR="0041320D">
        <w:rPr>
          <w:bCs/>
        </w:rPr>
        <w:t>“</w:t>
      </w:r>
      <w:r w:rsidRPr="00277F97">
        <w:rPr>
          <w:bCs/>
        </w:rPr>
        <w:t>WF on UL Tx switching with multiple TAGs</w:t>
      </w:r>
      <w:r w:rsidR="0041320D">
        <w:rPr>
          <w:bCs/>
        </w:rPr>
        <w:t xml:space="preserve">”, </w:t>
      </w:r>
      <w:r w:rsidRPr="00277F97">
        <w:rPr>
          <w:bCs/>
        </w:rPr>
        <w:t>Ericsson</w:t>
      </w:r>
      <w:r w:rsidR="0041320D">
        <w:rPr>
          <w:bCs/>
        </w:rPr>
        <w:t>, RAN4#104Bis-e, Online, Oct 2022</w:t>
      </w:r>
    </w:p>
    <w:p w14:paraId="1BEA116A" w14:textId="40A6BF08" w:rsidR="00277F97" w:rsidRDefault="00277F97" w:rsidP="00277F97">
      <w:pPr>
        <w:pStyle w:val="B1"/>
        <w:rPr>
          <w:bCs/>
        </w:rPr>
      </w:pPr>
    </w:p>
    <w:p w14:paraId="143CF59D" w14:textId="77777777" w:rsidR="00B651E6" w:rsidRPr="00B651E6" w:rsidRDefault="00B651E6" w:rsidP="00B651E6"/>
    <w:sectPr w:rsidR="00B651E6" w:rsidRPr="00B651E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11"/>
  </w:num>
  <w:num w:numId="2" w16cid:durableId="1720548759">
    <w:abstractNumId w:val="5"/>
  </w:num>
  <w:num w:numId="3" w16cid:durableId="859198064">
    <w:abstractNumId w:val="2"/>
  </w:num>
  <w:num w:numId="4" w16cid:durableId="583732344">
    <w:abstractNumId w:val="9"/>
  </w:num>
  <w:num w:numId="5" w16cid:durableId="1324042913">
    <w:abstractNumId w:val="14"/>
  </w:num>
  <w:num w:numId="6" w16cid:durableId="270355691">
    <w:abstractNumId w:val="3"/>
  </w:num>
  <w:num w:numId="7" w16cid:durableId="392894675">
    <w:abstractNumId w:val="0"/>
  </w:num>
  <w:num w:numId="8" w16cid:durableId="1185286419">
    <w:abstractNumId w:val="13"/>
  </w:num>
  <w:num w:numId="9" w16cid:durableId="1874880183">
    <w:abstractNumId w:val="15"/>
  </w:num>
  <w:num w:numId="10" w16cid:durableId="1215117416">
    <w:abstractNumId w:val="10"/>
  </w:num>
  <w:num w:numId="11" w16cid:durableId="1322276718">
    <w:abstractNumId w:val="6"/>
  </w:num>
  <w:num w:numId="12" w16cid:durableId="1685478419">
    <w:abstractNumId w:val="8"/>
  </w:num>
  <w:num w:numId="13" w16cid:durableId="251015662">
    <w:abstractNumId w:val="7"/>
  </w:num>
  <w:num w:numId="14" w16cid:durableId="426773901">
    <w:abstractNumId w:val="1"/>
  </w:num>
  <w:num w:numId="15" w16cid:durableId="24332259">
    <w:abstractNumId w:val="4"/>
  </w:num>
  <w:num w:numId="16" w16cid:durableId="116538997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10B9"/>
    <w:rsid w:val="00002B95"/>
    <w:rsid w:val="000035D7"/>
    <w:rsid w:val="000042E1"/>
    <w:rsid w:val="000046A6"/>
    <w:rsid w:val="00007F05"/>
    <w:rsid w:val="00012A34"/>
    <w:rsid w:val="00012A7B"/>
    <w:rsid w:val="0001362F"/>
    <w:rsid w:val="00014A9E"/>
    <w:rsid w:val="000158AB"/>
    <w:rsid w:val="00016708"/>
    <w:rsid w:val="00016B97"/>
    <w:rsid w:val="00017352"/>
    <w:rsid w:val="000175AC"/>
    <w:rsid w:val="000203CC"/>
    <w:rsid w:val="0002121E"/>
    <w:rsid w:val="0002143A"/>
    <w:rsid w:val="00021CED"/>
    <w:rsid w:val="00022941"/>
    <w:rsid w:val="000235E9"/>
    <w:rsid w:val="00026030"/>
    <w:rsid w:val="000262B9"/>
    <w:rsid w:val="00026CC2"/>
    <w:rsid w:val="0003066B"/>
    <w:rsid w:val="00031D75"/>
    <w:rsid w:val="000323CD"/>
    <w:rsid w:val="00032669"/>
    <w:rsid w:val="000339AA"/>
    <w:rsid w:val="00037A84"/>
    <w:rsid w:val="0004180B"/>
    <w:rsid w:val="000428D1"/>
    <w:rsid w:val="00044027"/>
    <w:rsid w:val="000454A9"/>
    <w:rsid w:val="00046DDD"/>
    <w:rsid w:val="0004772E"/>
    <w:rsid w:val="00047781"/>
    <w:rsid w:val="000513F8"/>
    <w:rsid w:val="00051C9D"/>
    <w:rsid w:val="000524CA"/>
    <w:rsid w:val="00053EC2"/>
    <w:rsid w:val="0005452D"/>
    <w:rsid w:val="0005462B"/>
    <w:rsid w:val="00054FC2"/>
    <w:rsid w:val="00055C44"/>
    <w:rsid w:val="00056686"/>
    <w:rsid w:val="00057ED0"/>
    <w:rsid w:val="0006136D"/>
    <w:rsid w:val="00061460"/>
    <w:rsid w:val="0006289A"/>
    <w:rsid w:val="00062E39"/>
    <w:rsid w:val="000633C9"/>
    <w:rsid w:val="000634C9"/>
    <w:rsid w:val="00064362"/>
    <w:rsid w:val="00064C6C"/>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98A"/>
    <w:rsid w:val="00077EB3"/>
    <w:rsid w:val="00080712"/>
    <w:rsid w:val="00080A57"/>
    <w:rsid w:val="000820D9"/>
    <w:rsid w:val="00083056"/>
    <w:rsid w:val="00083964"/>
    <w:rsid w:val="00084322"/>
    <w:rsid w:val="00086143"/>
    <w:rsid w:val="000865B3"/>
    <w:rsid w:val="000871AF"/>
    <w:rsid w:val="000872D5"/>
    <w:rsid w:val="000879F3"/>
    <w:rsid w:val="00087E7A"/>
    <w:rsid w:val="000908D9"/>
    <w:rsid w:val="000926B4"/>
    <w:rsid w:val="00092945"/>
    <w:rsid w:val="00093B4D"/>
    <w:rsid w:val="0009490A"/>
    <w:rsid w:val="00095874"/>
    <w:rsid w:val="00097642"/>
    <w:rsid w:val="000A01CA"/>
    <w:rsid w:val="000A1A57"/>
    <w:rsid w:val="000A210A"/>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523"/>
    <w:rsid w:val="000B1F2E"/>
    <w:rsid w:val="000B226C"/>
    <w:rsid w:val="000B269A"/>
    <w:rsid w:val="000B3420"/>
    <w:rsid w:val="000B4345"/>
    <w:rsid w:val="000B4A88"/>
    <w:rsid w:val="000B4BB6"/>
    <w:rsid w:val="000B4E8C"/>
    <w:rsid w:val="000B4F74"/>
    <w:rsid w:val="000B6A7A"/>
    <w:rsid w:val="000B7218"/>
    <w:rsid w:val="000C00D9"/>
    <w:rsid w:val="000C0457"/>
    <w:rsid w:val="000C1239"/>
    <w:rsid w:val="000C16BF"/>
    <w:rsid w:val="000C39B0"/>
    <w:rsid w:val="000C41C8"/>
    <w:rsid w:val="000C532A"/>
    <w:rsid w:val="000C54C4"/>
    <w:rsid w:val="000C5A99"/>
    <w:rsid w:val="000C60D1"/>
    <w:rsid w:val="000C62EC"/>
    <w:rsid w:val="000C678D"/>
    <w:rsid w:val="000C6791"/>
    <w:rsid w:val="000C6C14"/>
    <w:rsid w:val="000C6DF1"/>
    <w:rsid w:val="000C7D1E"/>
    <w:rsid w:val="000C7E58"/>
    <w:rsid w:val="000D076F"/>
    <w:rsid w:val="000D0FE7"/>
    <w:rsid w:val="000D18EC"/>
    <w:rsid w:val="000D1BAA"/>
    <w:rsid w:val="000D2128"/>
    <w:rsid w:val="000D2CE5"/>
    <w:rsid w:val="000D31EF"/>
    <w:rsid w:val="000D3FEF"/>
    <w:rsid w:val="000D406F"/>
    <w:rsid w:val="000D4998"/>
    <w:rsid w:val="000D4C8D"/>
    <w:rsid w:val="000D4F7E"/>
    <w:rsid w:val="000D7CA5"/>
    <w:rsid w:val="000E0A10"/>
    <w:rsid w:val="000E26BD"/>
    <w:rsid w:val="000E36A0"/>
    <w:rsid w:val="000E406C"/>
    <w:rsid w:val="000E40AB"/>
    <w:rsid w:val="000E4512"/>
    <w:rsid w:val="000E596C"/>
    <w:rsid w:val="000E62A6"/>
    <w:rsid w:val="000E6942"/>
    <w:rsid w:val="000E7126"/>
    <w:rsid w:val="000E7558"/>
    <w:rsid w:val="000E76DF"/>
    <w:rsid w:val="000E7763"/>
    <w:rsid w:val="000E782B"/>
    <w:rsid w:val="000E7C04"/>
    <w:rsid w:val="000E7C89"/>
    <w:rsid w:val="000E7EF8"/>
    <w:rsid w:val="000F06A9"/>
    <w:rsid w:val="000F0944"/>
    <w:rsid w:val="000F1498"/>
    <w:rsid w:val="000F2402"/>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9C9"/>
    <w:rsid w:val="00102C0E"/>
    <w:rsid w:val="00103EB6"/>
    <w:rsid w:val="0010482F"/>
    <w:rsid w:val="00104902"/>
    <w:rsid w:val="0010618D"/>
    <w:rsid w:val="0010635E"/>
    <w:rsid w:val="001079A2"/>
    <w:rsid w:val="0011060D"/>
    <w:rsid w:val="00111E00"/>
    <w:rsid w:val="00111E6B"/>
    <w:rsid w:val="00112950"/>
    <w:rsid w:val="001139A8"/>
    <w:rsid w:val="00113C6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E6E"/>
    <w:rsid w:val="0012615B"/>
    <w:rsid w:val="00126E1A"/>
    <w:rsid w:val="00127A2B"/>
    <w:rsid w:val="00130605"/>
    <w:rsid w:val="00131AFF"/>
    <w:rsid w:val="00131C7C"/>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F7C"/>
    <w:rsid w:val="00144FDD"/>
    <w:rsid w:val="001464CC"/>
    <w:rsid w:val="001477A7"/>
    <w:rsid w:val="0015001A"/>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1DC7"/>
    <w:rsid w:val="001631D5"/>
    <w:rsid w:val="0016323F"/>
    <w:rsid w:val="00164137"/>
    <w:rsid w:val="00164A0D"/>
    <w:rsid w:val="00166494"/>
    <w:rsid w:val="00166E70"/>
    <w:rsid w:val="0017059D"/>
    <w:rsid w:val="00170A24"/>
    <w:rsid w:val="00170DB5"/>
    <w:rsid w:val="00170F29"/>
    <w:rsid w:val="00171914"/>
    <w:rsid w:val="001727DA"/>
    <w:rsid w:val="001729D8"/>
    <w:rsid w:val="001737B8"/>
    <w:rsid w:val="00174014"/>
    <w:rsid w:val="0017403D"/>
    <w:rsid w:val="00176BC9"/>
    <w:rsid w:val="00177562"/>
    <w:rsid w:val="00177F67"/>
    <w:rsid w:val="0018073A"/>
    <w:rsid w:val="00180BAA"/>
    <w:rsid w:val="00181F43"/>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8AF"/>
    <w:rsid w:val="001A3D21"/>
    <w:rsid w:val="001A5DAE"/>
    <w:rsid w:val="001A6345"/>
    <w:rsid w:val="001A6F7A"/>
    <w:rsid w:val="001A708D"/>
    <w:rsid w:val="001B1608"/>
    <w:rsid w:val="001B1755"/>
    <w:rsid w:val="001B21BD"/>
    <w:rsid w:val="001B3183"/>
    <w:rsid w:val="001B3BCF"/>
    <w:rsid w:val="001B4487"/>
    <w:rsid w:val="001B515F"/>
    <w:rsid w:val="001B6137"/>
    <w:rsid w:val="001B7369"/>
    <w:rsid w:val="001B746E"/>
    <w:rsid w:val="001B799C"/>
    <w:rsid w:val="001C2860"/>
    <w:rsid w:val="001C28DF"/>
    <w:rsid w:val="001C3D26"/>
    <w:rsid w:val="001C42DB"/>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6F6"/>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190"/>
    <w:rsid w:val="001E4305"/>
    <w:rsid w:val="001E4497"/>
    <w:rsid w:val="001E461F"/>
    <w:rsid w:val="001E478F"/>
    <w:rsid w:val="001E4DC6"/>
    <w:rsid w:val="001E58DA"/>
    <w:rsid w:val="001E5AFA"/>
    <w:rsid w:val="001E5EAD"/>
    <w:rsid w:val="001E65C4"/>
    <w:rsid w:val="001E67A4"/>
    <w:rsid w:val="001F0314"/>
    <w:rsid w:val="001F0BD6"/>
    <w:rsid w:val="001F12F9"/>
    <w:rsid w:val="001F1B49"/>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C7E"/>
    <w:rsid w:val="00203D36"/>
    <w:rsid w:val="00204B02"/>
    <w:rsid w:val="00205BC8"/>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21917"/>
    <w:rsid w:val="00222D56"/>
    <w:rsid w:val="00222D66"/>
    <w:rsid w:val="00224AB3"/>
    <w:rsid w:val="00224E7C"/>
    <w:rsid w:val="00225AD9"/>
    <w:rsid w:val="002267B2"/>
    <w:rsid w:val="002320A3"/>
    <w:rsid w:val="00233B65"/>
    <w:rsid w:val="00233EAE"/>
    <w:rsid w:val="00234B01"/>
    <w:rsid w:val="002357E5"/>
    <w:rsid w:val="00236962"/>
    <w:rsid w:val="0023778F"/>
    <w:rsid w:val="002409EE"/>
    <w:rsid w:val="002413FA"/>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9C4"/>
    <w:rsid w:val="00273B62"/>
    <w:rsid w:val="0027517E"/>
    <w:rsid w:val="0027518F"/>
    <w:rsid w:val="00275398"/>
    <w:rsid w:val="00276127"/>
    <w:rsid w:val="0027699C"/>
    <w:rsid w:val="002772B7"/>
    <w:rsid w:val="00277F97"/>
    <w:rsid w:val="0028020B"/>
    <w:rsid w:val="00281272"/>
    <w:rsid w:val="00281315"/>
    <w:rsid w:val="00281C1F"/>
    <w:rsid w:val="002820E8"/>
    <w:rsid w:val="00282EB5"/>
    <w:rsid w:val="00283688"/>
    <w:rsid w:val="00283EA0"/>
    <w:rsid w:val="00283EF3"/>
    <w:rsid w:val="002847E1"/>
    <w:rsid w:val="002849C1"/>
    <w:rsid w:val="00285360"/>
    <w:rsid w:val="00285CA0"/>
    <w:rsid w:val="002866D1"/>
    <w:rsid w:val="00286ACA"/>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E46"/>
    <w:rsid w:val="002A00C2"/>
    <w:rsid w:val="002A08FE"/>
    <w:rsid w:val="002A0A45"/>
    <w:rsid w:val="002A1465"/>
    <w:rsid w:val="002A19DA"/>
    <w:rsid w:val="002A1C01"/>
    <w:rsid w:val="002A4882"/>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C0219"/>
    <w:rsid w:val="002C0DFF"/>
    <w:rsid w:val="002C188C"/>
    <w:rsid w:val="002C19C5"/>
    <w:rsid w:val="002C2698"/>
    <w:rsid w:val="002C377C"/>
    <w:rsid w:val="002C3BFC"/>
    <w:rsid w:val="002C65B6"/>
    <w:rsid w:val="002C6C92"/>
    <w:rsid w:val="002C6CD2"/>
    <w:rsid w:val="002C6F67"/>
    <w:rsid w:val="002C70C6"/>
    <w:rsid w:val="002D2EEF"/>
    <w:rsid w:val="002D411B"/>
    <w:rsid w:val="002D486C"/>
    <w:rsid w:val="002D4CC7"/>
    <w:rsid w:val="002D4FBE"/>
    <w:rsid w:val="002D6A81"/>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F0BA8"/>
    <w:rsid w:val="002F1C8C"/>
    <w:rsid w:val="002F21D4"/>
    <w:rsid w:val="002F28ED"/>
    <w:rsid w:val="002F3968"/>
    <w:rsid w:val="002F51AA"/>
    <w:rsid w:val="002F59D6"/>
    <w:rsid w:val="002F6DC2"/>
    <w:rsid w:val="00300502"/>
    <w:rsid w:val="00300A18"/>
    <w:rsid w:val="00300B80"/>
    <w:rsid w:val="00300FBA"/>
    <w:rsid w:val="00301D5D"/>
    <w:rsid w:val="00301D8D"/>
    <w:rsid w:val="003029A9"/>
    <w:rsid w:val="00302E72"/>
    <w:rsid w:val="003030FB"/>
    <w:rsid w:val="00303A4B"/>
    <w:rsid w:val="00303BF5"/>
    <w:rsid w:val="00304D5D"/>
    <w:rsid w:val="00305770"/>
    <w:rsid w:val="0030770D"/>
    <w:rsid w:val="0030770F"/>
    <w:rsid w:val="00307A42"/>
    <w:rsid w:val="003108D3"/>
    <w:rsid w:val="00310A4C"/>
    <w:rsid w:val="0031140D"/>
    <w:rsid w:val="00311B66"/>
    <w:rsid w:val="00311C16"/>
    <w:rsid w:val="003122A2"/>
    <w:rsid w:val="00312695"/>
    <w:rsid w:val="00312A26"/>
    <w:rsid w:val="00313B11"/>
    <w:rsid w:val="00313C0D"/>
    <w:rsid w:val="0031433F"/>
    <w:rsid w:val="00314F38"/>
    <w:rsid w:val="003163C2"/>
    <w:rsid w:val="00316503"/>
    <w:rsid w:val="00316CD2"/>
    <w:rsid w:val="00317D5E"/>
    <w:rsid w:val="00320454"/>
    <w:rsid w:val="00321C40"/>
    <w:rsid w:val="00322290"/>
    <w:rsid w:val="00322CC1"/>
    <w:rsid w:val="00323E4A"/>
    <w:rsid w:val="00324012"/>
    <w:rsid w:val="00324990"/>
    <w:rsid w:val="00324D06"/>
    <w:rsid w:val="003262AE"/>
    <w:rsid w:val="00326D36"/>
    <w:rsid w:val="0033053A"/>
    <w:rsid w:val="00331650"/>
    <w:rsid w:val="00331FD7"/>
    <w:rsid w:val="003321EC"/>
    <w:rsid w:val="003322CB"/>
    <w:rsid w:val="003329CD"/>
    <w:rsid w:val="00333B5C"/>
    <w:rsid w:val="00333C34"/>
    <w:rsid w:val="00333E7C"/>
    <w:rsid w:val="00335CDC"/>
    <w:rsid w:val="00335E78"/>
    <w:rsid w:val="00337718"/>
    <w:rsid w:val="003401F5"/>
    <w:rsid w:val="00340BD0"/>
    <w:rsid w:val="00340F07"/>
    <w:rsid w:val="0034103A"/>
    <w:rsid w:val="00341516"/>
    <w:rsid w:val="0034206B"/>
    <w:rsid w:val="003424C0"/>
    <w:rsid w:val="003430BD"/>
    <w:rsid w:val="0034635A"/>
    <w:rsid w:val="00346B3B"/>
    <w:rsid w:val="00346C62"/>
    <w:rsid w:val="003476B3"/>
    <w:rsid w:val="00347BB5"/>
    <w:rsid w:val="003509D0"/>
    <w:rsid w:val="003533B6"/>
    <w:rsid w:val="00353A88"/>
    <w:rsid w:val="00353C4B"/>
    <w:rsid w:val="00354693"/>
    <w:rsid w:val="00355397"/>
    <w:rsid w:val="00355790"/>
    <w:rsid w:val="0035595C"/>
    <w:rsid w:val="00355B55"/>
    <w:rsid w:val="00355EE6"/>
    <w:rsid w:val="003562D7"/>
    <w:rsid w:val="00356309"/>
    <w:rsid w:val="00356B5D"/>
    <w:rsid w:val="00360A8C"/>
    <w:rsid w:val="00360EAB"/>
    <w:rsid w:val="00361552"/>
    <w:rsid w:val="0036268F"/>
    <w:rsid w:val="003628E1"/>
    <w:rsid w:val="003659A8"/>
    <w:rsid w:val="00365A0B"/>
    <w:rsid w:val="00366493"/>
    <w:rsid w:val="00366501"/>
    <w:rsid w:val="003665F7"/>
    <w:rsid w:val="003669F9"/>
    <w:rsid w:val="00366D31"/>
    <w:rsid w:val="00367669"/>
    <w:rsid w:val="00367DF1"/>
    <w:rsid w:val="003701E8"/>
    <w:rsid w:val="0037436F"/>
    <w:rsid w:val="00375AA5"/>
    <w:rsid w:val="003763A2"/>
    <w:rsid w:val="00376739"/>
    <w:rsid w:val="00377211"/>
    <w:rsid w:val="0037760B"/>
    <w:rsid w:val="00377E78"/>
    <w:rsid w:val="0038130B"/>
    <w:rsid w:val="00381D80"/>
    <w:rsid w:val="00384DAB"/>
    <w:rsid w:val="003850AE"/>
    <w:rsid w:val="00385410"/>
    <w:rsid w:val="0038547C"/>
    <w:rsid w:val="003855AF"/>
    <w:rsid w:val="003858E2"/>
    <w:rsid w:val="00385AEA"/>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4125"/>
    <w:rsid w:val="003A42FF"/>
    <w:rsid w:val="003A43B2"/>
    <w:rsid w:val="003A4432"/>
    <w:rsid w:val="003A476E"/>
    <w:rsid w:val="003A4CD3"/>
    <w:rsid w:val="003A4D09"/>
    <w:rsid w:val="003B0393"/>
    <w:rsid w:val="003B17F8"/>
    <w:rsid w:val="003B2D77"/>
    <w:rsid w:val="003B31AF"/>
    <w:rsid w:val="003B36CC"/>
    <w:rsid w:val="003B38D4"/>
    <w:rsid w:val="003B3914"/>
    <w:rsid w:val="003B3C8C"/>
    <w:rsid w:val="003B3FD2"/>
    <w:rsid w:val="003B4BF2"/>
    <w:rsid w:val="003B5BBE"/>
    <w:rsid w:val="003B6F17"/>
    <w:rsid w:val="003B763B"/>
    <w:rsid w:val="003C0288"/>
    <w:rsid w:val="003C1A14"/>
    <w:rsid w:val="003C1FB9"/>
    <w:rsid w:val="003C20BB"/>
    <w:rsid w:val="003C3383"/>
    <w:rsid w:val="003C39C6"/>
    <w:rsid w:val="003C497A"/>
    <w:rsid w:val="003C7077"/>
    <w:rsid w:val="003C75E2"/>
    <w:rsid w:val="003C78EE"/>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25B3"/>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30E0"/>
    <w:rsid w:val="003F534B"/>
    <w:rsid w:val="003F58AD"/>
    <w:rsid w:val="003F5970"/>
    <w:rsid w:val="003F6DA5"/>
    <w:rsid w:val="003F6E3F"/>
    <w:rsid w:val="003F76B6"/>
    <w:rsid w:val="004005FE"/>
    <w:rsid w:val="004011B6"/>
    <w:rsid w:val="00401E67"/>
    <w:rsid w:val="004025C9"/>
    <w:rsid w:val="004033C5"/>
    <w:rsid w:val="00403DD8"/>
    <w:rsid w:val="004062E5"/>
    <w:rsid w:val="00407940"/>
    <w:rsid w:val="00407CB8"/>
    <w:rsid w:val="00411D59"/>
    <w:rsid w:val="00411F98"/>
    <w:rsid w:val="004127B2"/>
    <w:rsid w:val="0041320D"/>
    <w:rsid w:val="00413286"/>
    <w:rsid w:val="0041421C"/>
    <w:rsid w:val="0041430A"/>
    <w:rsid w:val="00414B0A"/>
    <w:rsid w:val="00414CE5"/>
    <w:rsid w:val="0041517D"/>
    <w:rsid w:val="004158B0"/>
    <w:rsid w:val="00415D3D"/>
    <w:rsid w:val="00415D96"/>
    <w:rsid w:val="00416DA1"/>
    <w:rsid w:val="004206D9"/>
    <w:rsid w:val="00421054"/>
    <w:rsid w:val="00421B29"/>
    <w:rsid w:val="00421EE2"/>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2734"/>
    <w:rsid w:val="00432D09"/>
    <w:rsid w:val="004335DB"/>
    <w:rsid w:val="00433CDA"/>
    <w:rsid w:val="004347D1"/>
    <w:rsid w:val="00435653"/>
    <w:rsid w:val="00435B76"/>
    <w:rsid w:val="00437C40"/>
    <w:rsid w:val="00437EC1"/>
    <w:rsid w:val="00440966"/>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B2A"/>
    <w:rsid w:val="00462D2D"/>
    <w:rsid w:val="00463334"/>
    <w:rsid w:val="004639D0"/>
    <w:rsid w:val="00463D71"/>
    <w:rsid w:val="00463E82"/>
    <w:rsid w:val="004659AC"/>
    <w:rsid w:val="00465D99"/>
    <w:rsid w:val="004673F2"/>
    <w:rsid w:val="004708F7"/>
    <w:rsid w:val="00470BB7"/>
    <w:rsid w:val="00471253"/>
    <w:rsid w:val="004720D5"/>
    <w:rsid w:val="00472181"/>
    <w:rsid w:val="00474FE5"/>
    <w:rsid w:val="00475CAB"/>
    <w:rsid w:val="00476DD5"/>
    <w:rsid w:val="00476FF2"/>
    <w:rsid w:val="00477BE8"/>
    <w:rsid w:val="00481250"/>
    <w:rsid w:val="00481537"/>
    <w:rsid w:val="00482C49"/>
    <w:rsid w:val="00482F82"/>
    <w:rsid w:val="00484864"/>
    <w:rsid w:val="00484A20"/>
    <w:rsid w:val="00484C72"/>
    <w:rsid w:val="00485264"/>
    <w:rsid w:val="00485858"/>
    <w:rsid w:val="004866A6"/>
    <w:rsid w:val="00490348"/>
    <w:rsid w:val="0049043A"/>
    <w:rsid w:val="004905A6"/>
    <w:rsid w:val="004915DE"/>
    <w:rsid w:val="00491E94"/>
    <w:rsid w:val="00492798"/>
    <w:rsid w:val="00493943"/>
    <w:rsid w:val="0049412C"/>
    <w:rsid w:val="00494222"/>
    <w:rsid w:val="00495F5B"/>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F9C"/>
    <w:rsid w:val="004A6317"/>
    <w:rsid w:val="004A75DD"/>
    <w:rsid w:val="004B20C9"/>
    <w:rsid w:val="004B2956"/>
    <w:rsid w:val="004B2DC7"/>
    <w:rsid w:val="004B37BC"/>
    <w:rsid w:val="004B3B08"/>
    <w:rsid w:val="004B46A0"/>
    <w:rsid w:val="004B54D1"/>
    <w:rsid w:val="004B6222"/>
    <w:rsid w:val="004B6526"/>
    <w:rsid w:val="004B685C"/>
    <w:rsid w:val="004B7001"/>
    <w:rsid w:val="004B77CD"/>
    <w:rsid w:val="004B7F02"/>
    <w:rsid w:val="004C0B02"/>
    <w:rsid w:val="004C1484"/>
    <w:rsid w:val="004C1C85"/>
    <w:rsid w:val="004C2003"/>
    <w:rsid w:val="004C4B54"/>
    <w:rsid w:val="004C511C"/>
    <w:rsid w:val="004C5D2E"/>
    <w:rsid w:val="004C7AE6"/>
    <w:rsid w:val="004C7E10"/>
    <w:rsid w:val="004D07E9"/>
    <w:rsid w:val="004D0AC5"/>
    <w:rsid w:val="004D17AA"/>
    <w:rsid w:val="004D2A08"/>
    <w:rsid w:val="004D2F61"/>
    <w:rsid w:val="004D30B7"/>
    <w:rsid w:val="004D33B4"/>
    <w:rsid w:val="004D3585"/>
    <w:rsid w:val="004D43BF"/>
    <w:rsid w:val="004D43C9"/>
    <w:rsid w:val="004D46F3"/>
    <w:rsid w:val="004D4838"/>
    <w:rsid w:val="004D4A11"/>
    <w:rsid w:val="004D5655"/>
    <w:rsid w:val="004D59D7"/>
    <w:rsid w:val="004D6F39"/>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3AB3"/>
    <w:rsid w:val="004F4131"/>
    <w:rsid w:val="004F4D2D"/>
    <w:rsid w:val="004F5798"/>
    <w:rsid w:val="004F5B47"/>
    <w:rsid w:val="004F6C74"/>
    <w:rsid w:val="004F6D17"/>
    <w:rsid w:val="004F6E49"/>
    <w:rsid w:val="004F7BD5"/>
    <w:rsid w:val="005008E9"/>
    <w:rsid w:val="00503BB3"/>
    <w:rsid w:val="00504778"/>
    <w:rsid w:val="00505AFA"/>
    <w:rsid w:val="00505F2F"/>
    <w:rsid w:val="005067FF"/>
    <w:rsid w:val="0050781F"/>
    <w:rsid w:val="00507E7E"/>
    <w:rsid w:val="0051074B"/>
    <w:rsid w:val="005118F1"/>
    <w:rsid w:val="005120D5"/>
    <w:rsid w:val="00513381"/>
    <w:rsid w:val="00513E7E"/>
    <w:rsid w:val="005141B0"/>
    <w:rsid w:val="005141E3"/>
    <w:rsid w:val="00514671"/>
    <w:rsid w:val="00515109"/>
    <w:rsid w:val="005158BD"/>
    <w:rsid w:val="005165CC"/>
    <w:rsid w:val="00517CF3"/>
    <w:rsid w:val="005203CE"/>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41709"/>
    <w:rsid w:val="005436E7"/>
    <w:rsid w:val="00543D43"/>
    <w:rsid w:val="005445CA"/>
    <w:rsid w:val="00545BAE"/>
    <w:rsid w:val="005464FA"/>
    <w:rsid w:val="0054694A"/>
    <w:rsid w:val="0054741E"/>
    <w:rsid w:val="005477E0"/>
    <w:rsid w:val="00551313"/>
    <w:rsid w:val="00551CA1"/>
    <w:rsid w:val="005520D7"/>
    <w:rsid w:val="005524BC"/>
    <w:rsid w:val="00552FD7"/>
    <w:rsid w:val="0055317B"/>
    <w:rsid w:val="005536D9"/>
    <w:rsid w:val="0055409A"/>
    <w:rsid w:val="00554CBF"/>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9E3"/>
    <w:rsid w:val="00562DA2"/>
    <w:rsid w:val="00562EB0"/>
    <w:rsid w:val="00563585"/>
    <w:rsid w:val="00563674"/>
    <w:rsid w:val="00564075"/>
    <w:rsid w:val="005642CD"/>
    <w:rsid w:val="00564D31"/>
    <w:rsid w:val="00566146"/>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77248"/>
    <w:rsid w:val="00580457"/>
    <w:rsid w:val="00580EF4"/>
    <w:rsid w:val="00581B2C"/>
    <w:rsid w:val="00581CB7"/>
    <w:rsid w:val="005826C6"/>
    <w:rsid w:val="005833C4"/>
    <w:rsid w:val="005838E4"/>
    <w:rsid w:val="005839AE"/>
    <w:rsid w:val="0058408C"/>
    <w:rsid w:val="00584247"/>
    <w:rsid w:val="00586610"/>
    <w:rsid w:val="0058669B"/>
    <w:rsid w:val="00587BAB"/>
    <w:rsid w:val="00591008"/>
    <w:rsid w:val="00591977"/>
    <w:rsid w:val="00591C4B"/>
    <w:rsid w:val="0059257A"/>
    <w:rsid w:val="00593384"/>
    <w:rsid w:val="005945EB"/>
    <w:rsid w:val="005948A0"/>
    <w:rsid w:val="00595561"/>
    <w:rsid w:val="0059579E"/>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3DFE"/>
    <w:rsid w:val="005A49C6"/>
    <w:rsid w:val="005A5500"/>
    <w:rsid w:val="005A66DE"/>
    <w:rsid w:val="005A72BD"/>
    <w:rsid w:val="005B03DB"/>
    <w:rsid w:val="005B07E1"/>
    <w:rsid w:val="005B0D16"/>
    <w:rsid w:val="005B0D4E"/>
    <w:rsid w:val="005B0FD1"/>
    <w:rsid w:val="005B16F2"/>
    <w:rsid w:val="005B191A"/>
    <w:rsid w:val="005B2826"/>
    <w:rsid w:val="005B3A1E"/>
    <w:rsid w:val="005B482E"/>
    <w:rsid w:val="005B4A28"/>
    <w:rsid w:val="005B558C"/>
    <w:rsid w:val="005B5906"/>
    <w:rsid w:val="005B5F08"/>
    <w:rsid w:val="005B6347"/>
    <w:rsid w:val="005B79C8"/>
    <w:rsid w:val="005B79DC"/>
    <w:rsid w:val="005B7B72"/>
    <w:rsid w:val="005C05F5"/>
    <w:rsid w:val="005C0C7E"/>
    <w:rsid w:val="005C0D66"/>
    <w:rsid w:val="005C1194"/>
    <w:rsid w:val="005C11A1"/>
    <w:rsid w:val="005C180A"/>
    <w:rsid w:val="005C2C3A"/>
    <w:rsid w:val="005C40A7"/>
    <w:rsid w:val="005C4F1F"/>
    <w:rsid w:val="005C54B2"/>
    <w:rsid w:val="005C5A3E"/>
    <w:rsid w:val="005C693D"/>
    <w:rsid w:val="005D0321"/>
    <w:rsid w:val="005D0E23"/>
    <w:rsid w:val="005D1530"/>
    <w:rsid w:val="005D1789"/>
    <w:rsid w:val="005D1BD4"/>
    <w:rsid w:val="005D1BDA"/>
    <w:rsid w:val="005D2A85"/>
    <w:rsid w:val="005D2EF9"/>
    <w:rsid w:val="005D318D"/>
    <w:rsid w:val="005D341D"/>
    <w:rsid w:val="005D3879"/>
    <w:rsid w:val="005D401D"/>
    <w:rsid w:val="005D5C74"/>
    <w:rsid w:val="005D69AB"/>
    <w:rsid w:val="005D6B59"/>
    <w:rsid w:val="005E1DB3"/>
    <w:rsid w:val="005E2B0B"/>
    <w:rsid w:val="005E3A21"/>
    <w:rsid w:val="005E4466"/>
    <w:rsid w:val="005E4D14"/>
    <w:rsid w:val="005E557B"/>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46D8"/>
    <w:rsid w:val="005F5AB3"/>
    <w:rsid w:val="005F68E9"/>
    <w:rsid w:val="005F6A25"/>
    <w:rsid w:val="00600616"/>
    <w:rsid w:val="00600A82"/>
    <w:rsid w:val="00601449"/>
    <w:rsid w:val="006017FD"/>
    <w:rsid w:val="00602054"/>
    <w:rsid w:val="0060357A"/>
    <w:rsid w:val="0060402D"/>
    <w:rsid w:val="0060474A"/>
    <w:rsid w:val="00604AD3"/>
    <w:rsid w:val="00605A1C"/>
    <w:rsid w:val="00606127"/>
    <w:rsid w:val="00606A5C"/>
    <w:rsid w:val="0060767F"/>
    <w:rsid w:val="00607AD0"/>
    <w:rsid w:val="006115E0"/>
    <w:rsid w:val="006126E1"/>
    <w:rsid w:val="006129E8"/>
    <w:rsid w:val="00612EBC"/>
    <w:rsid w:val="00613A36"/>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1AC6"/>
    <w:rsid w:val="006320D0"/>
    <w:rsid w:val="006321C5"/>
    <w:rsid w:val="00632509"/>
    <w:rsid w:val="00634393"/>
    <w:rsid w:val="00635997"/>
    <w:rsid w:val="006360DE"/>
    <w:rsid w:val="006366D1"/>
    <w:rsid w:val="00641646"/>
    <w:rsid w:val="00641EC1"/>
    <w:rsid w:val="00642BA6"/>
    <w:rsid w:val="006443D3"/>
    <w:rsid w:val="006449BB"/>
    <w:rsid w:val="00644CC0"/>
    <w:rsid w:val="00645344"/>
    <w:rsid w:val="006453F8"/>
    <w:rsid w:val="006465F2"/>
    <w:rsid w:val="0064678F"/>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8DE"/>
    <w:rsid w:val="00674D9B"/>
    <w:rsid w:val="0068058D"/>
    <w:rsid w:val="0068118E"/>
    <w:rsid w:val="006815CF"/>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0BB"/>
    <w:rsid w:val="00694771"/>
    <w:rsid w:val="00694F53"/>
    <w:rsid w:val="00695AC8"/>
    <w:rsid w:val="00695F3B"/>
    <w:rsid w:val="00696381"/>
    <w:rsid w:val="006964E5"/>
    <w:rsid w:val="00697224"/>
    <w:rsid w:val="006A084D"/>
    <w:rsid w:val="006A1308"/>
    <w:rsid w:val="006A2759"/>
    <w:rsid w:val="006A2840"/>
    <w:rsid w:val="006A3DD3"/>
    <w:rsid w:val="006A5015"/>
    <w:rsid w:val="006A6A25"/>
    <w:rsid w:val="006A7AE2"/>
    <w:rsid w:val="006B009B"/>
    <w:rsid w:val="006B00EC"/>
    <w:rsid w:val="006B1747"/>
    <w:rsid w:val="006B17AA"/>
    <w:rsid w:val="006B1BAA"/>
    <w:rsid w:val="006B1CAB"/>
    <w:rsid w:val="006B3E20"/>
    <w:rsid w:val="006B4134"/>
    <w:rsid w:val="006B4A0C"/>
    <w:rsid w:val="006B4F48"/>
    <w:rsid w:val="006B592B"/>
    <w:rsid w:val="006B5952"/>
    <w:rsid w:val="006B5EE6"/>
    <w:rsid w:val="006B741C"/>
    <w:rsid w:val="006B7459"/>
    <w:rsid w:val="006C01ED"/>
    <w:rsid w:val="006C0280"/>
    <w:rsid w:val="006C10A7"/>
    <w:rsid w:val="006C123A"/>
    <w:rsid w:val="006C14EE"/>
    <w:rsid w:val="006C16CD"/>
    <w:rsid w:val="006C1B88"/>
    <w:rsid w:val="006C3160"/>
    <w:rsid w:val="006C34C0"/>
    <w:rsid w:val="006C410C"/>
    <w:rsid w:val="006C4526"/>
    <w:rsid w:val="006C46B1"/>
    <w:rsid w:val="006C4938"/>
    <w:rsid w:val="006C5400"/>
    <w:rsid w:val="006C78AA"/>
    <w:rsid w:val="006D0115"/>
    <w:rsid w:val="006D0387"/>
    <w:rsid w:val="006D1721"/>
    <w:rsid w:val="006D1FFA"/>
    <w:rsid w:val="006D244C"/>
    <w:rsid w:val="006D312F"/>
    <w:rsid w:val="006D3AE3"/>
    <w:rsid w:val="006D3FD4"/>
    <w:rsid w:val="006D4F66"/>
    <w:rsid w:val="006D5E7B"/>
    <w:rsid w:val="006D67CA"/>
    <w:rsid w:val="006D6CDF"/>
    <w:rsid w:val="006D79DB"/>
    <w:rsid w:val="006E06A3"/>
    <w:rsid w:val="006E159B"/>
    <w:rsid w:val="006E2161"/>
    <w:rsid w:val="006E274D"/>
    <w:rsid w:val="006E423E"/>
    <w:rsid w:val="006E465B"/>
    <w:rsid w:val="006E4ADA"/>
    <w:rsid w:val="006E6782"/>
    <w:rsid w:val="006E6E63"/>
    <w:rsid w:val="006E7458"/>
    <w:rsid w:val="006F0B20"/>
    <w:rsid w:val="006F1712"/>
    <w:rsid w:val="006F1DE0"/>
    <w:rsid w:val="006F2300"/>
    <w:rsid w:val="006F35B4"/>
    <w:rsid w:val="006F3F1A"/>
    <w:rsid w:val="006F5898"/>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79D1"/>
    <w:rsid w:val="007212E3"/>
    <w:rsid w:val="007213F1"/>
    <w:rsid w:val="00721F34"/>
    <w:rsid w:val="00722309"/>
    <w:rsid w:val="00722A7E"/>
    <w:rsid w:val="007244F1"/>
    <w:rsid w:val="007254B7"/>
    <w:rsid w:val="007258A3"/>
    <w:rsid w:val="00726438"/>
    <w:rsid w:val="00726941"/>
    <w:rsid w:val="00730321"/>
    <w:rsid w:val="007323E6"/>
    <w:rsid w:val="00733CD6"/>
    <w:rsid w:val="00734F75"/>
    <w:rsid w:val="00735810"/>
    <w:rsid w:val="00735C06"/>
    <w:rsid w:val="00736436"/>
    <w:rsid w:val="0073667A"/>
    <w:rsid w:val="007372B5"/>
    <w:rsid w:val="007403D3"/>
    <w:rsid w:val="0074119D"/>
    <w:rsid w:val="00741A5C"/>
    <w:rsid w:val="00741DE3"/>
    <w:rsid w:val="00741F57"/>
    <w:rsid w:val="0074541F"/>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F6F"/>
    <w:rsid w:val="00775007"/>
    <w:rsid w:val="0077541D"/>
    <w:rsid w:val="00776166"/>
    <w:rsid w:val="00776205"/>
    <w:rsid w:val="007766BD"/>
    <w:rsid w:val="00776715"/>
    <w:rsid w:val="00780C89"/>
    <w:rsid w:val="007816A2"/>
    <w:rsid w:val="00781DD5"/>
    <w:rsid w:val="00783107"/>
    <w:rsid w:val="00783D3A"/>
    <w:rsid w:val="00785098"/>
    <w:rsid w:val="0078696B"/>
    <w:rsid w:val="00787532"/>
    <w:rsid w:val="00787B93"/>
    <w:rsid w:val="00787F14"/>
    <w:rsid w:val="0079056A"/>
    <w:rsid w:val="00790A04"/>
    <w:rsid w:val="00791CE3"/>
    <w:rsid w:val="00792019"/>
    <w:rsid w:val="00792165"/>
    <w:rsid w:val="00792256"/>
    <w:rsid w:val="00792876"/>
    <w:rsid w:val="00792AFA"/>
    <w:rsid w:val="007931E8"/>
    <w:rsid w:val="007933B3"/>
    <w:rsid w:val="00793897"/>
    <w:rsid w:val="00793F2C"/>
    <w:rsid w:val="00794F8C"/>
    <w:rsid w:val="007955D6"/>
    <w:rsid w:val="007959EC"/>
    <w:rsid w:val="00795AC4"/>
    <w:rsid w:val="007962A3"/>
    <w:rsid w:val="007965CA"/>
    <w:rsid w:val="0079679B"/>
    <w:rsid w:val="00796893"/>
    <w:rsid w:val="00797101"/>
    <w:rsid w:val="007975FD"/>
    <w:rsid w:val="007A11EF"/>
    <w:rsid w:val="007A1844"/>
    <w:rsid w:val="007A1A88"/>
    <w:rsid w:val="007A1C3F"/>
    <w:rsid w:val="007A225B"/>
    <w:rsid w:val="007A2325"/>
    <w:rsid w:val="007A250E"/>
    <w:rsid w:val="007A2A93"/>
    <w:rsid w:val="007A2D2D"/>
    <w:rsid w:val="007A300A"/>
    <w:rsid w:val="007A305C"/>
    <w:rsid w:val="007A3963"/>
    <w:rsid w:val="007A3D8C"/>
    <w:rsid w:val="007A4163"/>
    <w:rsid w:val="007A63CA"/>
    <w:rsid w:val="007A64F9"/>
    <w:rsid w:val="007A651D"/>
    <w:rsid w:val="007A6BE3"/>
    <w:rsid w:val="007A74CC"/>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C0DDD"/>
    <w:rsid w:val="007C1BB2"/>
    <w:rsid w:val="007C22D6"/>
    <w:rsid w:val="007C25A5"/>
    <w:rsid w:val="007C2F2A"/>
    <w:rsid w:val="007C3885"/>
    <w:rsid w:val="007C3CA4"/>
    <w:rsid w:val="007C436D"/>
    <w:rsid w:val="007C4A4B"/>
    <w:rsid w:val="007C4CA8"/>
    <w:rsid w:val="007C501E"/>
    <w:rsid w:val="007C6050"/>
    <w:rsid w:val="007C634E"/>
    <w:rsid w:val="007C721F"/>
    <w:rsid w:val="007C7778"/>
    <w:rsid w:val="007C7B00"/>
    <w:rsid w:val="007D0000"/>
    <w:rsid w:val="007D22FB"/>
    <w:rsid w:val="007D3C2D"/>
    <w:rsid w:val="007D5108"/>
    <w:rsid w:val="007D7F6F"/>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3706"/>
    <w:rsid w:val="007F53EB"/>
    <w:rsid w:val="007F5687"/>
    <w:rsid w:val="007F5A2D"/>
    <w:rsid w:val="007F758E"/>
    <w:rsid w:val="00800186"/>
    <w:rsid w:val="00801199"/>
    <w:rsid w:val="008013A1"/>
    <w:rsid w:val="0080320A"/>
    <w:rsid w:val="0080423A"/>
    <w:rsid w:val="00804F41"/>
    <w:rsid w:val="008059F8"/>
    <w:rsid w:val="00805A8B"/>
    <w:rsid w:val="008066AD"/>
    <w:rsid w:val="00806A95"/>
    <w:rsid w:val="008075AB"/>
    <w:rsid w:val="008076D6"/>
    <w:rsid w:val="00807796"/>
    <w:rsid w:val="00807FA4"/>
    <w:rsid w:val="0081102D"/>
    <w:rsid w:val="00811A31"/>
    <w:rsid w:val="00812B29"/>
    <w:rsid w:val="00813B78"/>
    <w:rsid w:val="008161AB"/>
    <w:rsid w:val="00820E15"/>
    <w:rsid w:val="00821D81"/>
    <w:rsid w:val="00822B1C"/>
    <w:rsid w:val="00822D69"/>
    <w:rsid w:val="0082323B"/>
    <w:rsid w:val="00823C0A"/>
    <w:rsid w:val="008253FA"/>
    <w:rsid w:val="00825422"/>
    <w:rsid w:val="00825C30"/>
    <w:rsid w:val="008260DD"/>
    <w:rsid w:val="00827311"/>
    <w:rsid w:val="00827655"/>
    <w:rsid w:val="00827EA6"/>
    <w:rsid w:val="00830C2E"/>
    <w:rsid w:val="0083147D"/>
    <w:rsid w:val="008344EC"/>
    <w:rsid w:val="00834633"/>
    <w:rsid w:val="00835632"/>
    <w:rsid w:val="00835AEA"/>
    <w:rsid w:val="00835D30"/>
    <w:rsid w:val="008360D5"/>
    <w:rsid w:val="00836B55"/>
    <w:rsid w:val="00837E78"/>
    <w:rsid w:val="00840BDF"/>
    <w:rsid w:val="008414C6"/>
    <w:rsid w:val="00843117"/>
    <w:rsid w:val="00843682"/>
    <w:rsid w:val="00843945"/>
    <w:rsid w:val="008440F5"/>
    <w:rsid w:val="00845115"/>
    <w:rsid w:val="00845A91"/>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B3C"/>
    <w:rsid w:val="008651FD"/>
    <w:rsid w:val="00865C6D"/>
    <w:rsid w:val="00870988"/>
    <w:rsid w:val="008717B2"/>
    <w:rsid w:val="008736FA"/>
    <w:rsid w:val="008738BF"/>
    <w:rsid w:val="00874C7F"/>
    <w:rsid w:val="00874D61"/>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1484"/>
    <w:rsid w:val="008A20F8"/>
    <w:rsid w:val="008A443F"/>
    <w:rsid w:val="008A46A0"/>
    <w:rsid w:val="008A4C1E"/>
    <w:rsid w:val="008A5AF3"/>
    <w:rsid w:val="008A5B17"/>
    <w:rsid w:val="008A60F3"/>
    <w:rsid w:val="008A659A"/>
    <w:rsid w:val="008A74C9"/>
    <w:rsid w:val="008A75AC"/>
    <w:rsid w:val="008B0DBC"/>
    <w:rsid w:val="008B0F04"/>
    <w:rsid w:val="008B0FCF"/>
    <w:rsid w:val="008B1E0A"/>
    <w:rsid w:val="008B1E2B"/>
    <w:rsid w:val="008B2CC0"/>
    <w:rsid w:val="008B45B5"/>
    <w:rsid w:val="008B53CD"/>
    <w:rsid w:val="008B5883"/>
    <w:rsid w:val="008B5B7D"/>
    <w:rsid w:val="008B78D2"/>
    <w:rsid w:val="008C3BF8"/>
    <w:rsid w:val="008C43EC"/>
    <w:rsid w:val="008C48DA"/>
    <w:rsid w:val="008C5412"/>
    <w:rsid w:val="008C59B9"/>
    <w:rsid w:val="008C61AF"/>
    <w:rsid w:val="008C62FE"/>
    <w:rsid w:val="008C7253"/>
    <w:rsid w:val="008C74EB"/>
    <w:rsid w:val="008D16C8"/>
    <w:rsid w:val="008D1C40"/>
    <w:rsid w:val="008D262F"/>
    <w:rsid w:val="008D2CD1"/>
    <w:rsid w:val="008D2EC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4CD3"/>
    <w:rsid w:val="008E5530"/>
    <w:rsid w:val="008E6A6C"/>
    <w:rsid w:val="008E6F7C"/>
    <w:rsid w:val="008E725B"/>
    <w:rsid w:val="008F107D"/>
    <w:rsid w:val="008F13B3"/>
    <w:rsid w:val="008F1537"/>
    <w:rsid w:val="008F1944"/>
    <w:rsid w:val="008F302B"/>
    <w:rsid w:val="008F3089"/>
    <w:rsid w:val="008F3EA8"/>
    <w:rsid w:val="008F423F"/>
    <w:rsid w:val="008F447C"/>
    <w:rsid w:val="008F4FD7"/>
    <w:rsid w:val="008F5059"/>
    <w:rsid w:val="008F5328"/>
    <w:rsid w:val="008F63B0"/>
    <w:rsid w:val="008F686A"/>
    <w:rsid w:val="008F6AF7"/>
    <w:rsid w:val="008F6B15"/>
    <w:rsid w:val="008F7950"/>
    <w:rsid w:val="009012B0"/>
    <w:rsid w:val="0090240B"/>
    <w:rsid w:val="00902AC7"/>
    <w:rsid w:val="009036C0"/>
    <w:rsid w:val="00903886"/>
    <w:rsid w:val="00903C2F"/>
    <w:rsid w:val="00903CC6"/>
    <w:rsid w:val="00903E54"/>
    <w:rsid w:val="009049CE"/>
    <w:rsid w:val="00905E18"/>
    <w:rsid w:val="009061EF"/>
    <w:rsid w:val="00906CD4"/>
    <w:rsid w:val="00910147"/>
    <w:rsid w:val="009108B0"/>
    <w:rsid w:val="00911753"/>
    <w:rsid w:val="00911A82"/>
    <w:rsid w:val="00912B0E"/>
    <w:rsid w:val="00912FBF"/>
    <w:rsid w:val="00913095"/>
    <w:rsid w:val="0091461C"/>
    <w:rsid w:val="0091597B"/>
    <w:rsid w:val="00915ECD"/>
    <w:rsid w:val="009163BB"/>
    <w:rsid w:val="00916799"/>
    <w:rsid w:val="00916F8E"/>
    <w:rsid w:val="00920D15"/>
    <w:rsid w:val="00921764"/>
    <w:rsid w:val="00921F50"/>
    <w:rsid w:val="009226E1"/>
    <w:rsid w:val="0092379C"/>
    <w:rsid w:val="00923DF6"/>
    <w:rsid w:val="00924607"/>
    <w:rsid w:val="00924FF7"/>
    <w:rsid w:val="0092517A"/>
    <w:rsid w:val="0092542D"/>
    <w:rsid w:val="0092637E"/>
    <w:rsid w:val="00926A90"/>
    <w:rsid w:val="00926DE5"/>
    <w:rsid w:val="009306AD"/>
    <w:rsid w:val="00931497"/>
    <w:rsid w:val="00931B39"/>
    <w:rsid w:val="0093272E"/>
    <w:rsid w:val="00932943"/>
    <w:rsid w:val="009333F6"/>
    <w:rsid w:val="009334BF"/>
    <w:rsid w:val="00934028"/>
    <w:rsid w:val="0093408A"/>
    <w:rsid w:val="00934DE1"/>
    <w:rsid w:val="00934DEE"/>
    <w:rsid w:val="00935813"/>
    <w:rsid w:val="0094001B"/>
    <w:rsid w:val="00940AFC"/>
    <w:rsid w:val="00941214"/>
    <w:rsid w:val="0094130A"/>
    <w:rsid w:val="00941A84"/>
    <w:rsid w:val="00941DF1"/>
    <w:rsid w:val="009420C8"/>
    <w:rsid w:val="009434A3"/>
    <w:rsid w:val="00943B23"/>
    <w:rsid w:val="00943C8B"/>
    <w:rsid w:val="009440DA"/>
    <w:rsid w:val="00944E61"/>
    <w:rsid w:val="00945168"/>
    <w:rsid w:val="00946259"/>
    <w:rsid w:val="00946315"/>
    <w:rsid w:val="0094761A"/>
    <w:rsid w:val="00947F59"/>
    <w:rsid w:val="00950272"/>
    <w:rsid w:val="00950553"/>
    <w:rsid w:val="009505A7"/>
    <w:rsid w:val="009530CA"/>
    <w:rsid w:val="00954D53"/>
    <w:rsid w:val="00954EBB"/>
    <w:rsid w:val="009553B2"/>
    <w:rsid w:val="00955BFB"/>
    <w:rsid w:val="00956109"/>
    <w:rsid w:val="0095793F"/>
    <w:rsid w:val="009600C4"/>
    <w:rsid w:val="009601E6"/>
    <w:rsid w:val="0096030C"/>
    <w:rsid w:val="0096054F"/>
    <w:rsid w:val="00961180"/>
    <w:rsid w:val="009614E9"/>
    <w:rsid w:val="00961DED"/>
    <w:rsid w:val="00962566"/>
    <w:rsid w:val="00963B1C"/>
    <w:rsid w:val="00964211"/>
    <w:rsid w:val="00965EAD"/>
    <w:rsid w:val="00966853"/>
    <w:rsid w:val="009673C2"/>
    <w:rsid w:val="00970373"/>
    <w:rsid w:val="009711C1"/>
    <w:rsid w:val="009711E5"/>
    <w:rsid w:val="00971502"/>
    <w:rsid w:val="009718D1"/>
    <w:rsid w:val="009719E3"/>
    <w:rsid w:val="009736A2"/>
    <w:rsid w:val="00973AB1"/>
    <w:rsid w:val="00973AEC"/>
    <w:rsid w:val="009746FB"/>
    <w:rsid w:val="00974CA3"/>
    <w:rsid w:val="009753C7"/>
    <w:rsid w:val="0097566C"/>
    <w:rsid w:val="00975C51"/>
    <w:rsid w:val="00976615"/>
    <w:rsid w:val="00977122"/>
    <w:rsid w:val="00977586"/>
    <w:rsid w:val="00977C89"/>
    <w:rsid w:val="00980CDF"/>
    <w:rsid w:val="00983E8F"/>
    <w:rsid w:val="0098447D"/>
    <w:rsid w:val="00985367"/>
    <w:rsid w:val="0098567F"/>
    <w:rsid w:val="00985F6F"/>
    <w:rsid w:val="0098720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699"/>
    <w:rsid w:val="009A58BC"/>
    <w:rsid w:val="009A5961"/>
    <w:rsid w:val="009A5E26"/>
    <w:rsid w:val="009A634A"/>
    <w:rsid w:val="009A64D7"/>
    <w:rsid w:val="009A73B7"/>
    <w:rsid w:val="009A7763"/>
    <w:rsid w:val="009B0424"/>
    <w:rsid w:val="009B0572"/>
    <w:rsid w:val="009B0A1F"/>
    <w:rsid w:val="009B100E"/>
    <w:rsid w:val="009B15F9"/>
    <w:rsid w:val="009B218E"/>
    <w:rsid w:val="009B2CCD"/>
    <w:rsid w:val="009B2D93"/>
    <w:rsid w:val="009B32FE"/>
    <w:rsid w:val="009B435D"/>
    <w:rsid w:val="009B4544"/>
    <w:rsid w:val="009B6667"/>
    <w:rsid w:val="009B6737"/>
    <w:rsid w:val="009C027C"/>
    <w:rsid w:val="009C054C"/>
    <w:rsid w:val="009C0609"/>
    <w:rsid w:val="009C0E41"/>
    <w:rsid w:val="009C1870"/>
    <w:rsid w:val="009C3985"/>
    <w:rsid w:val="009C39D8"/>
    <w:rsid w:val="009C40F5"/>
    <w:rsid w:val="009C4322"/>
    <w:rsid w:val="009C4692"/>
    <w:rsid w:val="009C6EAA"/>
    <w:rsid w:val="009D0EDA"/>
    <w:rsid w:val="009D21B1"/>
    <w:rsid w:val="009D286F"/>
    <w:rsid w:val="009D2A51"/>
    <w:rsid w:val="009D31CE"/>
    <w:rsid w:val="009D3642"/>
    <w:rsid w:val="009D4FA1"/>
    <w:rsid w:val="009D51F8"/>
    <w:rsid w:val="009D5A55"/>
    <w:rsid w:val="009D6F57"/>
    <w:rsid w:val="009E04AA"/>
    <w:rsid w:val="009E08C2"/>
    <w:rsid w:val="009E0CDD"/>
    <w:rsid w:val="009E0D6A"/>
    <w:rsid w:val="009E31E7"/>
    <w:rsid w:val="009E430E"/>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653"/>
    <w:rsid w:val="00A05F5A"/>
    <w:rsid w:val="00A06682"/>
    <w:rsid w:val="00A07262"/>
    <w:rsid w:val="00A07590"/>
    <w:rsid w:val="00A10D42"/>
    <w:rsid w:val="00A11038"/>
    <w:rsid w:val="00A11459"/>
    <w:rsid w:val="00A116A0"/>
    <w:rsid w:val="00A11A45"/>
    <w:rsid w:val="00A1256B"/>
    <w:rsid w:val="00A12705"/>
    <w:rsid w:val="00A12755"/>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5128"/>
    <w:rsid w:val="00A2646B"/>
    <w:rsid w:val="00A26DF1"/>
    <w:rsid w:val="00A307F8"/>
    <w:rsid w:val="00A30923"/>
    <w:rsid w:val="00A315E3"/>
    <w:rsid w:val="00A3161F"/>
    <w:rsid w:val="00A328A2"/>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9EA"/>
    <w:rsid w:val="00A57AD8"/>
    <w:rsid w:val="00A57D4D"/>
    <w:rsid w:val="00A6123E"/>
    <w:rsid w:val="00A6138F"/>
    <w:rsid w:val="00A6167C"/>
    <w:rsid w:val="00A624C0"/>
    <w:rsid w:val="00A62AA3"/>
    <w:rsid w:val="00A6324D"/>
    <w:rsid w:val="00A632C3"/>
    <w:rsid w:val="00A63D4C"/>
    <w:rsid w:val="00A64303"/>
    <w:rsid w:val="00A6608F"/>
    <w:rsid w:val="00A70B11"/>
    <w:rsid w:val="00A70BF4"/>
    <w:rsid w:val="00A711FA"/>
    <w:rsid w:val="00A716C3"/>
    <w:rsid w:val="00A72265"/>
    <w:rsid w:val="00A72325"/>
    <w:rsid w:val="00A74790"/>
    <w:rsid w:val="00A754FD"/>
    <w:rsid w:val="00A755E2"/>
    <w:rsid w:val="00A76D32"/>
    <w:rsid w:val="00A770F1"/>
    <w:rsid w:val="00A77CCB"/>
    <w:rsid w:val="00A77E51"/>
    <w:rsid w:val="00A812C2"/>
    <w:rsid w:val="00A81638"/>
    <w:rsid w:val="00A81A20"/>
    <w:rsid w:val="00A82989"/>
    <w:rsid w:val="00A82D5A"/>
    <w:rsid w:val="00A82E05"/>
    <w:rsid w:val="00A8315B"/>
    <w:rsid w:val="00A84999"/>
    <w:rsid w:val="00A84BEC"/>
    <w:rsid w:val="00A84F20"/>
    <w:rsid w:val="00A857B5"/>
    <w:rsid w:val="00A8730F"/>
    <w:rsid w:val="00A879F2"/>
    <w:rsid w:val="00A902F3"/>
    <w:rsid w:val="00A905F6"/>
    <w:rsid w:val="00A90C0D"/>
    <w:rsid w:val="00A91B5A"/>
    <w:rsid w:val="00A92091"/>
    <w:rsid w:val="00A92B83"/>
    <w:rsid w:val="00A92BAC"/>
    <w:rsid w:val="00A931CD"/>
    <w:rsid w:val="00A93BFE"/>
    <w:rsid w:val="00A948A5"/>
    <w:rsid w:val="00A961E9"/>
    <w:rsid w:val="00A9654E"/>
    <w:rsid w:val="00AA1545"/>
    <w:rsid w:val="00AA1FFD"/>
    <w:rsid w:val="00AA32D4"/>
    <w:rsid w:val="00AA33EC"/>
    <w:rsid w:val="00AA3D9A"/>
    <w:rsid w:val="00AA4898"/>
    <w:rsid w:val="00AA4A5A"/>
    <w:rsid w:val="00AA57EC"/>
    <w:rsid w:val="00AA6676"/>
    <w:rsid w:val="00AA6C2D"/>
    <w:rsid w:val="00AA6E2F"/>
    <w:rsid w:val="00AA7538"/>
    <w:rsid w:val="00AB1EB5"/>
    <w:rsid w:val="00AB1F35"/>
    <w:rsid w:val="00AB2098"/>
    <w:rsid w:val="00AB28CB"/>
    <w:rsid w:val="00AB3181"/>
    <w:rsid w:val="00AB3DEE"/>
    <w:rsid w:val="00AB4CC7"/>
    <w:rsid w:val="00AB66DB"/>
    <w:rsid w:val="00AB6B7B"/>
    <w:rsid w:val="00AB6DDF"/>
    <w:rsid w:val="00AB7108"/>
    <w:rsid w:val="00AB76A1"/>
    <w:rsid w:val="00AB7F33"/>
    <w:rsid w:val="00AC011B"/>
    <w:rsid w:val="00AC0715"/>
    <w:rsid w:val="00AC19F5"/>
    <w:rsid w:val="00AC2AA6"/>
    <w:rsid w:val="00AC36EF"/>
    <w:rsid w:val="00AC3983"/>
    <w:rsid w:val="00AC446E"/>
    <w:rsid w:val="00AC5CDE"/>
    <w:rsid w:val="00AC60C8"/>
    <w:rsid w:val="00AC733E"/>
    <w:rsid w:val="00AD056D"/>
    <w:rsid w:val="00AD0A69"/>
    <w:rsid w:val="00AD3CC2"/>
    <w:rsid w:val="00AD3E3F"/>
    <w:rsid w:val="00AD4335"/>
    <w:rsid w:val="00AD5B3C"/>
    <w:rsid w:val="00AD6423"/>
    <w:rsid w:val="00AD73C1"/>
    <w:rsid w:val="00AD7842"/>
    <w:rsid w:val="00AD7937"/>
    <w:rsid w:val="00AD7D8B"/>
    <w:rsid w:val="00AE017F"/>
    <w:rsid w:val="00AE0DB0"/>
    <w:rsid w:val="00AE2389"/>
    <w:rsid w:val="00AE5CF4"/>
    <w:rsid w:val="00AE6BDB"/>
    <w:rsid w:val="00AE7938"/>
    <w:rsid w:val="00AF0505"/>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AF2"/>
    <w:rsid w:val="00AF6F2B"/>
    <w:rsid w:val="00AF7A0F"/>
    <w:rsid w:val="00B00129"/>
    <w:rsid w:val="00B00730"/>
    <w:rsid w:val="00B01685"/>
    <w:rsid w:val="00B03736"/>
    <w:rsid w:val="00B03988"/>
    <w:rsid w:val="00B03E3A"/>
    <w:rsid w:val="00B0407B"/>
    <w:rsid w:val="00B05C6B"/>
    <w:rsid w:val="00B064BA"/>
    <w:rsid w:val="00B06D66"/>
    <w:rsid w:val="00B074EB"/>
    <w:rsid w:val="00B07A87"/>
    <w:rsid w:val="00B07D43"/>
    <w:rsid w:val="00B10065"/>
    <w:rsid w:val="00B100E5"/>
    <w:rsid w:val="00B10A08"/>
    <w:rsid w:val="00B113ED"/>
    <w:rsid w:val="00B12341"/>
    <w:rsid w:val="00B12677"/>
    <w:rsid w:val="00B13300"/>
    <w:rsid w:val="00B13C11"/>
    <w:rsid w:val="00B1404F"/>
    <w:rsid w:val="00B14B66"/>
    <w:rsid w:val="00B1705C"/>
    <w:rsid w:val="00B171C4"/>
    <w:rsid w:val="00B177DD"/>
    <w:rsid w:val="00B20443"/>
    <w:rsid w:val="00B224F2"/>
    <w:rsid w:val="00B23705"/>
    <w:rsid w:val="00B23BF2"/>
    <w:rsid w:val="00B24078"/>
    <w:rsid w:val="00B240B4"/>
    <w:rsid w:val="00B24513"/>
    <w:rsid w:val="00B24D28"/>
    <w:rsid w:val="00B261DD"/>
    <w:rsid w:val="00B27114"/>
    <w:rsid w:val="00B272CC"/>
    <w:rsid w:val="00B302EB"/>
    <w:rsid w:val="00B31509"/>
    <w:rsid w:val="00B31916"/>
    <w:rsid w:val="00B32236"/>
    <w:rsid w:val="00B33522"/>
    <w:rsid w:val="00B34481"/>
    <w:rsid w:val="00B34509"/>
    <w:rsid w:val="00B345DF"/>
    <w:rsid w:val="00B35828"/>
    <w:rsid w:val="00B37221"/>
    <w:rsid w:val="00B3741F"/>
    <w:rsid w:val="00B37684"/>
    <w:rsid w:val="00B40E28"/>
    <w:rsid w:val="00B40F99"/>
    <w:rsid w:val="00B413BC"/>
    <w:rsid w:val="00B416F0"/>
    <w:rsid w:val="00B41800"/>
    <w:rsid w:val="00B418ED"/>
    <w:rsid w:val="00B420A4"/>
    <w:rsid w:val="00B42867"/>
    <w:rsid w:val="00B4352E"/>
    <w:rsid w:val="00B44243"/>
    <w:rsid w:val="00B4457A"/>
    <w:rsid w:val="00B450C4"/>
    <w:rsid w:val="00B45164"/>
    <w:rsid w:val="00B45D0D"/>
    <w:rsid w:val="00B45DF2"/>
    <w:rsid w:val="00B46A04"/>
    <w:rsid w:val="00B46B41"/>
    <w:rsid w:val="00B50600"/>
    <w:rsid w:val="00B51034"/>
    <w:rsid w:val="00B51B01"/>
    <w:rsid w:val="00B51CE5"/>
    <w:rsid w:val="00B51D56"/>
    <w:rsid w:val="00B523D4"/>
    <w:rsid w:val="00B52A7D"/>
    <w:rsid w:val="00B54547"/>
    <w:rsid w:val="00B54576"/>
    <w:rsid w:val="00B5499F"/>
    <w:rsid w:val="00B54AED"/>
    <w:rsid w:val="00B551F5"/>
    <w:rsid w:val="00B557E7"/>
    <w:rsid w:val="00B561C7"/>
    <w:rsid w:val="00B5750D"/>
    <w:rsid w:val="00B57E31"/>
    <w:rsid w:val="00B60568"/>
    <w:rsid w:val="00B60A40"/>
    <w:rsid w:val="00B61AE2"/>
    <w:rsid w:val="00B6249D"/>
    <w:rsid w:val="00B64D0A"/>
    <w:rsid w:val="00B651E6"/>
    <w:rsid w:val="00B65B8E"/>
    <w:rsid w:val="00B67C35"/>
    <w:rsid w:val="00B70B43"/>
    <w:rsid w:val="00B71754"/>
    <w:rsid w:val="00B71E29"/>
    <w:rsid w:val="00B72781"/>
    <w:rsid w:val="00B73491"/>
    <w:rsid w:val="00B73670"/>
    <w:rsid w:val="00B73B31"/>
    <w:rsid w:val="00B74655"/>
    <w:rsid w:val="00B7523E"/>
    <w:rsid w:val="00B753CF"/>
    <w:rsid w:val="00B7550F"/>
    <w:rsid w:val="00B76020"/>
    <w:rsid w:val="00B768DC"/>
    <w:rsid w:val="00B76A85"/>
    <w:rsid w:val="00B76D38"/>
    <w:rsid w:val="00B76DBF"/>
    <w:rsid w:val="00B77567"/>
    <w:rsid w:val="00B77F7B"/>
    <w:rsid w:val="00B817C7"/>
    <w:rsid w:val="00B81B26"/>
    <w:rsid w:val="00B81EE6"/>
    <w:rsid w:val="00B81F12"/>
    <w:rsid w:val="00B82192"/>
    <w:rsid w:val="00B8294B"/>
    <w:rsid w:val="00B8359C"/>
    <w:rsid w:val="00B840E3"/>
    <w:rsid w:val="00B8605A"/>
    <w:rsid w:val="00B86088"/>
    <w:rsid w:val="00B8641C"/>
    <w:rsid w:val="00B877CC"/>
    <w:rsid w:val="00B879CB"/>
    <w:rsid w:val="00B87EDF"/>
    <w:rsid w:val="00B90EDB"/>
    <w:rsid w:val="00B9250E"/>
    <w:rsid w:val="00B925F8"/>
    <w:rsid w:val="00B9288F"/>
    <w:rsid w:val="00B93463"/>
    <w:rsid w:val="00B93689"/>
    <w:rsid w:val="00B94B0F"/>
    <w:rsid w:val="00B94BB3"/>
    <w:rsid w:val="00B9535C"/>
    <w:rsid w:val="00B95964"/>
    <w:rsid w:val="00B96509"/>
    <w:rsid w:val="00B96E71"/>
    <w:rsid w:val="00B97F0A"/>
    <w:rsid w:val="00BA1849"/>
    <w:rsid w:val="00BA1993"/>
    <w:rsid w:val="00BA35E4"/>
    <w:rsid w:val="00BA3C61"/>
    <w:rsid w:val="00BA4DF2"/>
    <w:rsid w:val="00BA4FF3"/>
    <w:rsid w:val="00BA6FE1"/>
    <w:rsid w:val="00BA7246"/>
    <w:rsid w:val="00BB0856"/>
    <w:rsid w:val="00BB1045"/>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2122"/>
    <w:rsid w:val="00BD3C3B"/>
    <w:rsid w:val="00BD431B"/>
    <w:rsid w:val="00BD4C58"/>
    <w:rsid w:val="00BD4E5C"/>
    <w:rsid w:val="00BD646F"/>
    <w:rsid w:val="00BD6B17"/>
    <w:rsid w:val="00BE0C8E"/>
    <w:rsid w:val="00BE0EF3"/>
    <w:rsid w:val="00BE1541"/>
    <w:rsid w:val="00BE1BA1"/>
    <w:rsid w:val="00BE21F6"/>
    <w:rsid w:val="00BE29F9"/>
    <w:rsid w:val="00BE3C14"/>
    <w:rsid w:val="00BE3F2A"/>
    <w:rsid w:val="00BE5C5C"/>
    <w:rsid w:val="00BE5E0F"/>
    <w:rsid w:val="00BF0769"/>
    <w:rsid w:val="00BF2241"/>
    <w:rsid w:val="00BF3C2F"/>
    <w:rsid w:val="00BF4421"/>
    <w:rsid w:val="00BF6C6A"/>
    <w:rsid w:val="00BF7790"/>
    <w:rsid w:val="00C001C8"/>
    <w:rsid w:val="00C00824"/>
    <w:rsid w:val="00C01262"/>
    <w:rsid w:val="00C02544"/>
    <w:rsid w:val="00C0272F"/>
    <w:rsid w:val="00C03FE3"/>
    <w:rsid w:val="00C05532"/>
    <w:rsid w:val="00C06046"/>
    <w:rsid w:val="00C061D8"/>
    <w:rsid w:val="00C06D5E"/>
    <w:rsid w:val="00C07551"/>
    <w:rsid w:val="00C07AB7"/>
    <w:rsid w:val="00C10C51"/>
    <w:rsid w:val="00C10C7E"/>
    <w:rsid w:val="00C118D5"/>
    <w:rsid w:val="00C1219E"/>
    <w:rsid w:val="00C12F7C"/>
    <w:rsid w:val="00C135C1"/>
    <w:rsid w:val="00C13FA3"/>
    <w:rsid w:val="00C13FB0"/>
    <w:rsid w:val="00C14788"/>
    <w:rsid w:val="00C14CB4"/>
    <w:rsid w:val="00C1532A"/>
    <w:rsid w:val="00C15F65"/>
    <w:rsid w:val="00C163D4"/>
    <w:rsid w:val="00C172FF"/>
    <w:rsid w:val="00C2049A"/>
    <w:rsid w:val="00C21D61"/>
    <w:rsid w:val="00C226C5"/>
    <w:rsid w:val="00C23755"/>
    <w:rsid w:val="00C2376C"/>
    <w:rsid w:val="00C2400B"/>
    <w:rsid w:val="00C240C2"/>
    <w:rsid w:val="00C247D9"/>
    <w:rsid w:val="00C252D8"/>
    <w:rsid w:val="00C261C8"/>
    <w:rsid w:val="00C26F39"/>
    <w:rsid w:val="00C3014B"/>
    <w:rsid w:val="00C30688"/>
    <w:rsid w:val="00C32014"/>
    <w:rsid w:val="00C32114"/>
    <w:rsid w:val="00C321EB"/>
    <w:rsid w:val="00C32D04"/>
    <w:rsid w:val="00C347EF"/>
    <w:rsid w:val="00C3557A"/>
    <w:rsid w:val="00C35C3E"/>
    <w:rsid w:val="00C364B1"/>
    <w:rsid w:val="00C3751B"/>
    <w:rsid w:val="00C40829"/>
    <w:rsid w:val="00C42525"/>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5269"/>
    <w:rsid w:val="00C55F89"/>
    <w:rsid w:val="00C5603A"/>
    <w:rsid w:val="00C56833"/>
    <w:rsid w:val="00C56E53"/>
    <w:rsid w:val="00C57308"/>
    <w:rsid w:val="00C576AE"/>
    <w:rsid w:val="00C579A5"/>
    <w:rsid w:val="00C60225"/>
    <w:rsid w:val="00C608D9"/>
    <w:rsid w:val="00C60AC9"/>
    <w:rsid w:val="00C61BD1"/>
    <w:rsid w:val="00C63339"/>
    <w:rsid w:val="00C64A1A"/>
    <w:rsid w:val="00C65E32"/>
    <w:rsid w:val="00C677F7"/>
    <w:rsid w:val="00C6783B"/>
    <w:rsid w:val="00C67F32"/>
    <w:rsid w:val="00C701AD"/>
    <w:rsid w:val="00C701B9"/>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879A6"/>
    <w:rsid w:val="00C908CF"/>
    <w:rsid w:val="00C90948"/>
    <w:rsid w:val="00C9169F"/>
    <w:rsid w:val="00C92AF4"/>
    <w:rsid w:val="00C92AF9"/>
    <w:rsid w:val="00C93430"/>
    <w:rsid w:val="00C94D44"/>
    <w:rsid w:val="00C9521B"/>
    <w:rsid w:val="00C95C33"/>
    <w:rsid w:val="00C96C10"/>
    <w:rsid w:val="00C97A39"/>
    <w:rsid w:val="00CA134D"/>
    <w:rsid w:val="00CA146D"/>
    <w:rsid w:val="00CA16CB"/>
    <w:rsid w:val="00CA1752"/>
    <w:rsid w:val="00CA1C79"/>
    <w:rsid w:val="00CA2FA2"/>
    <w:rsid w:val="00CA327C"/>
    <w:rsid w:val="00CA347B"/>
    <w:rsid w:val="00CA40E2"/>
    <w:rsid w:val="00CA4250"/>
    <w:rsid w:val="00CA4C50"/>
    <w:rsid w:val="00CA51BA"/>
    <w:rsid w:val="00CA585B"/>
    <w:rsid w:val="00CA5CB5"/>
    <w:rsid w:val="00CA5E99"/>
    <w:rsid w:val="00CA6DFB"/>
    <w:rsid w:val="00CA7CC7"/>
    <w:rsid w:val="00CB171D"/>
    <w:rsid w:val="00CB1B29"/>
    <w:rsid w:val="00CB1E67"/>
    <w:rsid w:val="00CB222B"/>
    <w:rsid w:val="00CB4819"/>
    <w:rsid w:val="00CB4C31"/>
    <w:rsid w:val="00CB4EA2"/>
    <w:rsid w:val="00CB531D"/>
    <w:rsid w:val="00CB581A"/>
    <w:rsid w:val="00CB5B94"/>
    <w:rsid w:val="00CB6B45"/>
    <w:rsid w:val="00CB701C"/>
    <w:rsid w:val="00CB73F6"/>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D0867"/>
    <w:rsid w:val="00CD0BC9"/>
    <w:rsid w:val="00CD146F"/>
    <w:rsid w:val="00CD1E18"/>
    <w:rsid w:val="00CD1FC7"/>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2880"/>
    <w:rsid w:val="00CE317D"/>
    <w:rsid w:val="00CE3E8B"/>
    <w:rsid w:val="00CE5127"/>
    <w:rsid w:val="00CE5275"/>
    <w:rsid w:val="00CE5854"/>
    <w:rsid w:val="00CE5A1D"/>
    <w:rsid w:val="00CE5C95"/>
    <w:rsid w:val="00CE6B99"/>
    <w:rsid w:val="00CE6D8D"/>
    <w:rsid w:val="00CE74FB"/>
    <w:rsid w:val="00CE7E52"/>
    <w:rsid w:val="00CE7E70"/>
    <w:rsid w:val="00CF12C0"/>
    <w:rsid w:val="00CF17FB"/>
    <w:rsid w:val="00CF19A3"/>
    <w:rsid w:val="00CF2230"/>
    <w:rsid w:val="00CF2FF2"/>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674B"/>
    <w:rsid w:val="00D06CDC"/>
    <w:rsid w:val="00D0707D"/>
    <w:rsid w:val="00D076BA"/>
    <w:rsid w:val="00D07EBE"/>
    <w:rsid w:val="00D10D64"/>
    <w:rsid w:val="00D114F8"/>
    <w:rsid w:val="00D11584"/>
    <w:rsid w:val="00D11856"/>
    <w:rsid w:val="00D12ECA"/>
    <w:rsid w:val="00D1367A"/>
    <w:rsid w:val="00D13EC1"/>
    <w:rsid w:val="00D14079"/>
    <w:rsid w:val="00D147EC"/>
    <w:rsid w:val="00D1501E"/>
    <w:rsid w:val="00D153EB"/>
    <w:rsid w:val="00D16DEA"/>
    <w:rsid w:val="00D17039"/>
    <w:rsid w:val="00D20034"/>
    <w:rsid w:val="00D20B89"/>
    <w:rsid w:val="00D210A7"/>
    <w:rsid w:val="00D21391"/>
    <w:rsid w:val="00D21587"/>
    <w:rsid w:val="00D220A9"/>
    <w:rsid w:val="00D22E26"/>
    <w:rsid w:val="00D23D9A"/>
    <w:rsid w:val="00D24861"/>
    <w:rsid w:val="00D2529E"/>
    <w:rsid w:val="00D26E9D"/>
    <w:rsid w:val="00D2794C"/>
    <w:rsid w:val="00D30375"/>
    <w:rsid w:val="00D314D4"/>
    <w:rsid w:val="00D3208D"/>
    <w:rsid w:val="00D340B3"/>
    <w:rsid w:val="00D3420A"/>
    <w:rsid w:val="00D34590"/>
    <w:rsid w:val="00D35AFC"/>
    <w:rsid w:val="00D35B3D"/>
    <w:rsid w:val="00D3699F"/>
    <w:rsid w:val="00D36BB1"/>
    <w:rsid w:val="00D37B09"/>
    <w:rsid w:val="00D40943"/>
    <w:rsid w:val="00D40A23"/>
    <w:rsid w:val="00D40FA2"/>
    <w:rsid w:val="00D40FCB"/>
    <w:rsid w:val="00D4111E"/>
    <w:rsid w:val="00D415F0"/>
    <w:rsid w:val="00D421F5"/>
    <w:rsid w:val="00D42CA0"/>
    <w:rsid w:val="00D43454"/>
    <w:rsid w:val="00D45159"/>
    <w:rsid w:val="00D45239"/>
    <w:rsid w:val="00D45657"/>
    <w:rsid w:val="00D46A3C"/>
    <w:rsid w:val="00D46C65"/>
    <w:rsid w:val="00D470FF"/>
    <w:rsid w:val="00D471B7"/>
    <w:rsid w:val="00D506FF"/>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F19"/>
    <w:rsid w:val="00D64400"/>
    <w:rsid w:val="00D64F3A"/>
    <w:rsid w:val="00D650BD"/>
    <w:rsid w:val="00D65CEF"/>
    <w:rsid w:val="00D66097"/>
    <w:rsid w:val="00D663C2"/>
    <w:rsid w:val="00D66713"/>
    <w:rsid w:val="00D672E4"/>
    <w:rsid w:val="00D67F17"/>
    <w:rsid w:val="00D702F7"/>
    <w:rsid w:val="00D706B9"/>
    <w:rsid w:val="00D709B7"/>
    <w:rsid w:val="00D71410"/>
    <w:rsid w:val="00D71B13"/>
    <w:rsid w:val="00D72C5A"/>
    <w:rsid w:val="00D72C6C"/>
    <w:rsid w:val="00D75548"/>
    <w:rsid w:val="00D77A7F"/>
    <w:rsid w:val="00D80242"/>
    <w:rsid w:val="00D8079C"/>
    <w:rsid w:val="00D80F7E"/>
    <w:rsid w:val="00D8130E"/>
    <w:rsid w:val="00D81B5E"/>
    <w:rsid w:val="00D81C65"/>
    <w:rsid w:val="00D821D6"/>
    <w:rsid w:val="00D833C7"/>
    <w:rsid w:val="00D834AB"/>
    <w:rsid w:val="00D8350E"/>
    <w:rsid w:val="00D83FFD"/>
    <w:rsid w:val="00D84406"/>
    <w:rsid w:val="00D84C2A"/>
    <w:rsid w:val="00D85F64"/>
    <w:rsid w:val="00D86A4D"/>
    <w:rsid w:val="00D900D8"/>
    <w:rsid w:val="00D921A9"/>
    <w:rsid w:val="00D9221C"/>
    <w:rsid w:val="00D92533"/>
    <w:rsid w:val="00D92CB5"/>
    <w:rsid w:val="00D936CC"/>
    <w:rsid w:val="00D93789"/>
    <w:rsid w:val="00D95234"/>
    <w:rsid w:val="00D97157"/>
    <w:rsid w:val="00D979C7"/>
    <w:rsid w:val="00D97F49"/>
    <w:rsid w:val="00DA119C"/>
    <w:rsid w:val="00DA1D30"/>
    <w:rsid w:val="00DA28AF"/>
    <w:rsid w:val="00DA2B9D"/>
    <w:rsid w:val="00DA3470"/>
    <w:rsid w:val="00DA40CF"/>
    <w:rsid w:val="00DA4896"/>
    <w:rsid w:val="00DA4A77"/>
    <w:rsid w:val="00DA529C"/>
    <w:rsid w:val="00DA5D84"/>
    <w:rsid w:val="00DA6FC2"/>
    <w:rsid w:val="00DA772F"/>
    <w:rsid w:val="00DB0851"/>
    <w:rsid w:val="00DB2F50"/>
    <w:rsid w:val="00DB4082"/>
    <w:rsid w:val="00DB4387"/>
    <w:rsid w:val="00DB4A9E"/>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344"/>
    <w:rsid w:val="00DD04A2"/>
    <w:rsid w:val="00DD050E"/>
    <w:rsid w:val="00DD1AAC"/>
    <w:rsid w:val="00DD1FE2"/>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F011D"/>
    <w:rsid w:val="00DF20C1"/>
    <w:rsid w:val="00DF39DE"/>
    <w:rsid w:val="00DF46AC"/>
    <w:rsid w:val="00DF46FA"/>
    <w:rsid w:val="00DF4964"/>
    <w:rsid w:val="00DF6E07"/>
    <w:rsid w:val="00DF7588"/>
    <w:rsid w:val="00DF7A1D"/>
    <w:rsid w:val="00DF7AAC"/>
    <w:rsid w:val="00DF7F82"/>
    <w:rsid w:val="00E00023"/>
    <w:rsid w:val="00E0055A"/>
    <w:rsid w:val="00E00A95"/>
    <w:rsid w:val="00E02157"/>
    <w:rsid w:val="00E033EA"/>
    <w:rsid w:val="00E052AA"/>
    <w:rsid w:val="00E05631"/>
    <w:rsid w:val="00E06F3E"/>
    <w:rsid w:val="00E07822"/>
    <w:rsid w:val="00E07880"/>
    <w:rsid w:val="00E1049D"/>
    <w:rsid w:val="00E111C0"/>
    <w:rsid w:val="00E11B2D"/>
    <w:rsid w:val="00E12D38"/>
    <w:rsid w:val="00E13CA8"/>
    <w:rsid w:val="00E145B9"/>
    <w:rsid w:val="00E15C7A"/>
    <w:rsid w:val="00E15DFA"/>
    <w:rsid w:val="00E165B6"/>
    <w:rsid w:val="00E166DD"/>
    <w:rsid w:val="00E175AA"/>
    <w:rsid w:val="00E2087E"/>
    <w:rsid w:val="00E20DAE"/>
    <w:rsid w:val="00E21699"/>
    <w:rsid w:val="00E21827"/>
    <w:rsid w:val="00E223AC"/>
    <w:rsid w:val="00E236FF"/>
    <w:rsid w:val="00E2380D"/>
    <w:rsid w:val="00E25ECE"/>
    <w:rsid w:val="00E25FA1"/>
    <w:rsid w:val="00E27D67"/>
    <w:rsid w:val="00E30BA1"/>
    <w:rsid w:val="00E315A4"/>
    <w:rsid w:val="00E319A8"/>
    <w:rsid w:val="00E31C62"/>
    <w:rsid w:val="00E31CD4"/>
    <w:rsid w:val="00E32780"/>
    <w:rsid w:val="00E32B32"/>
    <w:rsid w:val="00E33B8C"/>
    <w:rsid w:val="00E33EF2"/>
    <w:rsid w:val="00E34EF3"/>
    <w:rsid w:val="00E351EC"/>
    <w:rsid w:val="00E35269"/>
    <w:rsid w:val="00E35657"/>
    <w:rsid w:val="00E35FB3"/>
    <w:rsid w:val="00E3638E"/>
    <w:rsid w:val="00E3660E"/>
    <w:rsid w:val="00E370A6"/>
    <w:rsid w:val="00E4016E"/>
    <w:rsid w:val="00E41AF3"/>
    <w:rsid w:val="00E42A50"/>
    <w:rsid w:val="00E42FA5"/>
    <w:rsid w:val="00E45425"/>
    <w:rsid w:val="00E45CDE"/>
    <w:rsid w:val="00E45D70"/>
    <w:rsid w:val="00E461C6"/>
    <w:rsid w:val="00E464E5"/>
    <w:rsid w:val="00E47F8E"/>
    <w:rsid w:val="00E503A4"/>
    <w:rsid w:val="00E509F8"/>
    <w:rsid w:val="00E518F7"/>
    <w:rsid w:val="00E52936"/>
    <w:rsid w:val="00E531B2"/>
    <w:rsid w:val="00E53390"/>
    <w:rsid w:val="00E53B24"/>
    <w:rsid w:val="00E5420B"/>
    <w:rsid w:val="00E54351"/>
    <w:rsid w:val="00E55277"/>
    <w:rsid w:val="00E5616F"/>
    <w:rsid w:val="00E56839"/>
    <w:rsid w:val="00E56DB5"/>
    <w:rsid w:val="00E57A1D"/>
    <w:rsid w:val="00E60DA0"/>
    <w:rsid w:val="00E61EE7"/>
    <w:rsid w:val="00E6313A"/>
    <w:rsid w:val="00E63FE0"/>
    <w:rsid w:val="00E643B7"/>
    <w:rsid w:val="00E65216"/>
    <w:rsid w:val="00E66463"/>
    <w:rsid w:val="00E672A1"/>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712B"/>
    <w:rsid w:val="00E7760C"/>
    <w:rsid w:val="00E82142"/>
    <w:rsid w:val="00E8293D"/>
    <w:rsid w:val="00E82F3C"/>
    <w:rsid w:val="00E84B55"/>
    <w:rsid w:val="00E85889"/>
    <w:rsid w:val="00E85F30"/>
    <w:rsid w:val="00E865A9"/>
    <w:rsid w:val="00E87359"/>
    <w:rsid w:val="00E8767B"/>
    <w:rsid w:val="00E87889"/>
    <w:rsid w:val="00E878FC"/>
    <w:rsid w:val="00E90AB3"/>
    <w:rsid w:val="00E90EBC"/>
    <w:rsid w:val="00E93467"/>
    <w:rsid w:val="00E9372D"/>
    <w:rsid w:val="00E947A7"/>
    <w:rsid w:val="00E94DA7"/>
    <w:rsid w:val="00E94F37"/>
    <w:rsid w:val="00E954F6"/>
    <w:rsid w:val="00E96910"/>
    <w:rsid w:val="00E96CC5"/>
    <w:rsid w:val="00E96D27"/>
    <w:rsid w:val="00EA013B"/>
    <w:rsid w:val="00EA01B7"/>
    <w:rsid w:val="00EA087D"/>
    <w:rsid w:val="00EA0956"/>
    <w:rsid w:val="00EA176A"/>
    <w:rsid w:val="00EA17CA"/>
    <w:rsid w:val="00EA2DE3"/>
    <w:rsid w:val="00EA3116"/>
    <w:rsid w:val="00EA3222"/>
    <w:rsid w:val="00EA33CB"/>
    <w:rsid w:val="00EA350D"/>
    <w:rsid w:val="00EA409B"/>
    <w:rsid w:val="00EA430D"/>
    <w:rsid w:val="00EA438F"/>
    <w:rsid w:val="00EA4F64"/>
    <w:rsid w:val="00EA757E"/>
    <w:rsid w:val="00EA7860"/>
    <w:rsid w:val="00EB018E"/>
    <w:rsid w:val="00EB04B9"/>
    <w:rsid w:val="00EB0B40"/>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223E"/>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A7F"/>
    <w:rsid w:val="00EF0BCF"/>
    <w:rsid w:val="00EF1E99"/>
    <w:rsid w:val="00EF291A"/>
    <w:rsid w:val="00EF4DBE"/>
    <w:rsid w:val="00EF525D"/>
    <w:rsid w:val="00EF60CC"/>
    <w:rsid w:val="00EF65A7"/>
    <w:rsid w:val="00EF693C"/>
    <w:rsid w:val="00EF6FA0"/>
    <w:rsid w:val="00EF7949"/>
    <w:rsid w:val="00F00686"/>
    <w:rsid w:val="00F00E9B"/>
    <w:rsid w:val="00F016A7"/>
    <w:rsid w:val="00F016D1"/>
    <w:rsid w:val="00F0170A"/>
    <w:rsid w:val="00F01801"/>
    <w:rsid w:val="00F0191C"/>
    <w:rsid w:val="00F028EC"/>
    <w:rsid w:val="00F02B45"/>
    <w:rsid w:val="00F033CC"/>
    <w:rsid w:val="00F03916"/>
    <w:rsid w:val="00F03A94"/>
    <w:rsid w:val="00F03E83"/>
    <w:rsid w:val="00F052D2"/>
    <w:rsid w:val="00F06CF3"/>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991"/>
    <w:rsid w:val="00F2146C"/>
    <w:rsid w:val="00F22B0E"/>
    <w:rsid w:val="00F22DEF"/>
    <w:rsid w:val="00F2350D"/>
    <w:rsid w:val="00F25205"/>
    <w:rsid w:val="00F2682E"/>
    <w:rsid w:val="00F271BF"/>
    <w:rsid w:val="00F27797"/>
    <w:rsid w:val="00F27C19"/>
    <w:rsid w:val="00F313FB"/>
    <w:rsid w:val="00F32110"/>
    <w:rsid w:val="00F3227F"/>
    <w:rsid w:val="00F322C2"/>
    <w:rsid w:val="00F33934"/>
    <w:rsid w:val="00F33D4B"/>
    <w:rsid w:val="00F344F2"/>
    <w:rsid w:val="00F35EF6"/>
    <w:rsid w:val="00F36BB8"/>
    <w:rsid w:val="00F3773D"/>
    <w:rsid w:val="00F377E7"/>
    <w:rsid w:val="00F37944"/>
    <w:rsid w:val="00F40717"/>
    <w:rsid w:val="00F410DC"/>
    <w:rsid w:val="00F4112C"/>
    <w:rsid w:val="00F4191D"/>
    <w:rsid w:val="00F41AE3"/>
    <w:rsid w:val="00F41B28"/>
    <w:rsid w:val="00F42327"/>
    <w:rsid w:val="00F43E45"/>
    <w:rsid w:val="00F4498C"/>
    <w:rsid w:val="00F44D73"/>
    <w:rsid w:val="00F45E11"/>
    <w:rsid w:val="00F46114"/>
    <w:rsid w:val="00F50B65"/>
    <w:rsid w:val="00F5136E"/>
    <w:rsid w:val="00F515E6"/>
    <w:rsid w:val="00F51864"/>
    <w:rsid w:val="00F51D65"/>
    <w:rsid w:val="00F5224C"/>
    <w:rsid w:val="00F541BA"/>
    <w:rsid w:val="00F54922"/>
    <w:rsid w:val="00F55AC1"/>
    <w:rsid w:val="00F56263"/>
    <w:rsid w:val="00F566E7"/>
    <w:rsid w:val="00F56FF3"/>
    <w:rsid w:val="00F57CFE"/>
    <w:rsid w:val="00F60050"/>
    <w:rsid w:val="00F6029A"/>
    <w:rsid w:val="00F60C07"/>
    <w:rsid w:val="00F60E13"/>
    <w:rsid w:val="00F60E8E"/>
    <w:rsid w:val="00F61759"/>
    <w:rsid w:val="00F62A38"/>
    <w:rsid w:val="00F62C17"/>
    <w:rsid w:val="00F63F4B"/>
    <w:rsid w:val="00F64D1B"/>
    <w:rsid w:val="00F65FCA"/>
    <w:rsid w:val="00F6685E"/>
    <w:rsid w:val="00F70BAE"/>
    <w:rsid w:val="00F7223E"/>
    <w:rsid w:val="00F72902"/>
    <w:rsid w:val="00F7303B"/>
    <w:rsid w:val="00F73CAF"/>
    <w:rsid w:val="00F74187"/>
    <w:rsid w:val="00F743BC"/>
    <w:rsid w:val="00F75883"/>
    <w:rsid w:val="00F76264"/>
    <w:rsid w:val="00F80B98"/>
    <w:rsid w:val="00F820C3"/>
    <w:rsid w:val="00F8461D"/>
    <w:rsid w:val="00F8462C"/>
    <w:rsid w:val="00F84747"/>
    <w:rsid w:val="00F855CE"/>
    <w:rsid w:val="00F86012"/>
    <w:rsid w:val="00F86AB5"/>
    <w:rsid w:val="00F90EF7"/>
    <w:rsid w:val="00F919D7"/>
    <w:rsid w:val="00F91D60"/>
    <w:rsid w:val="00F92A73"/>
    <w:rsid w:val="00F93006"/>
    <w:rsid w:val="00F93367"/>
    <w:rsid w:val="00F93512"/>
    <w:rsid w:val="00F94ED5"/>
    <w:rsid w:val="00F94EE2"/>
    <w:rsid w:val="00F95ED1"/>
    <w:rsid w:val="00F97180"/>
    <w:rsid w:val="00FA01E2"/>
    <w:rsid w:val="00FA0787"/>
    <w:rsid w:val="00FA15D3"/>
    <w:rsid w:val="00FA162E"/>
    <w:rsid w:val="00FA1A88"/>
    <w:rsid w:val="00FA31F5"/>
    <w:rsid w:val="00FA3C0B"/>
    <w:rsid w:val="00FA5152"/>
    <w:rsid w:val="00FA5296"/>
    <w:rsid w:val="00FA6FCA"/>
    <w:rsid w:val="00FA7161"/>
    <w:rsid w:val="00FA7A00"/>
    <w:rsid w:val="00FB02D9"/>
    <w:rsid w:val="00FB12F1"/>
    <w:rsid w:val="00FB1868"/>
    <w:rsid w:val="00FB2249"/>
    <w:rsid w:val="00FB2922"/>
    <w:rsid w:val="00FB2EF3"/>
    <w:rsid w:val="00FB52A6"/>
    <w:rsid w:val="00FB54CE"/>
    <w:rsid w:val="00FB58EA"/>
    <w:rsid w:val="00FB6791"/>
    <w:rsid w:val="00FB7964"/>
    <w:rsid w:val="00FB7F7E"/>
    <w:rsid w:val="00FC187E"/>
    <w:rsid w:val="00FC19B1"/>
    <w:rsid w:val="00FC252E"/>
    <w:rsid w:val="00FC3707"/>
    <w:rsid w:val="00FC3A79"/>
    <w:rsid w:val="00FC3E6D"/>
    <w:rsid w:val="00FC4763"/>
    <w:rsid w:val="00FC5989"/>
    <w:rsid w:val="00FC5D99"/>
    <w:rsid w:val="00FC5DDC"/>
    <w:rsid w:val="00FC5E3A"/>
    <w:rsid w:val="00FC7A49"/>
    <w:rsid w:val="00FC7B97"/>
    <w:rsid w:val="00FC7C9C"/>
    <w:rsid w:val="00FC7FE5"/>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3gpp.org/ftp/TSG_RAN/WG1_RL1/TSGR1_109-e/Docs/R1-22055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42</cp:revision>
  <dcterms:created xsi:type="dcterms:W3CDTF">2022-11-07T18:03:00Z</dcterms:created>
  <dcterms:modified xsi:type="dcterms:W3CDTF">2022-11-07T23:24:00Z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